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F15" w:rsidRDefault="00A51F15" w:rsidP="00CA7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Проектная декларация</w:t>
      </w:r>
    </w:p>
    <w:p w:rsidR="00A51F15" w:rsidRDefault="00A51F15" w:rsidP="00CA7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многоэтажные жилые дома с отдельно стоящей трансформаторной подстанцией. второй этап- жилой дом №1 расположенный по адресу г. Красноярск, Октябрьский район, ул. Юшкова.</w:t>
      </w:r>
      <w:r>
        <w:rPr>
          <w:rFonts w:ascii="Times New Roman" w:hAnsi="Times New Roman"/>
          <w:b/>
          <w:sz w:val="24"/>
          <w:szCs w:val="24"/>
        </w:rPr>
        <w:br/>
        <w:t>_____________________________________________________________________________</w:t>
      </w: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Закрытое акционерное общество «СИБНЕФТО» публикует настоящую Проектную декларацию в соответствии, в порядке и на условиях предусмотренных статьями 2,3,19-21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A51F15" w:rsidRDefault="00A51F15" w:rsidP="00CA76D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 Красноярск</w:t>
      </w:r>
    </w:p>
    <w:p w:rsidR="00A51F15" w:rsidRPr="003C1092" w:rsidRDefault="00A51F15" w:rsidP="00CA76D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Тридцатое сентября две тысячи семнад</w:t>
      </w:r>
      <w:r w:rsidRPr="00B43FEB">
        <w:rPr>
          <w:rFonts w:ascii="Times New Roman" w:hAnsi="Times New Roman"/>
          <w:b/>
          <w:sz w:val="24"/>
          <w:szCs w:val="24"/>
        </w:rPr>
        <w:t>цатого года</w:t>
      </w: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 застройщике</w:t>
      </w: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3119"/>
        <w:gridCol w:w="5777"/>
      </w:tblGrid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Закрытое акционерное общество «СИБНЕФТО»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Юридический адрес: 660032, Российская Федерация, Красноярский  край, г.Красноярск, ул.Дубенского, дом 6, офис 401.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Фактический адрес:  660020,Российская Федерация, Красноярский край,  г. Красноярск, ул. Шахтёров 61. 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Адрес электронной почты: </w:t>
            </w:r>
            <w:hyperlink r:id="rId5" w:history="1">
              <w:r w:rsidRPr="009C05D3">
                <w:rPr>
                  <w:rStyle w:val="Hyperlink"/>
                  <w:rFonts w:ascii="Times New Roman" w:hAnsi="Times New Roman"/>
                  <w:sz w:val="20"/>
                  <w:szCs w:val="20"/>
                  <w:lang w:val="en-US"/>
                </w:rPr>
                <w:t>zaosibnefto</w:t>
              </w:r>
              <w:r w:rsidRPr="009C05D3">
                <w:rPr>
                  <w:rStyle w:val="Hyperlink"/>
                  <w:rFonts w:ascii="Times New Roman" w:hAnsi="Times New Roman"/>
                  <w:sz w:val="20"/>
                  <w:szCs w:val="20"/>
                </w:rPr>
                <w:t>@</w:t>
              </w:r>
              <w:r w:rsidRPr="009C05D3">
                <w:rPr>
                  <w:rStyle w:val="Hyperlink"/>
                  <w:rFonts w:ascii="Times New Roman" w:hAnsi="Times New Roman"/>
                  <w:sz w:val="20"/>
                  <w:szCs w:val="20"/>
                  <w:lang w:val="en-US"/>
                </w:rPr>
                <w:t>mail</w:t>
              </w:r>
              <w:r w:rsidRPr="009C05D3">
                <w:rPr>
                  <w:rStyle w:val="Hyperlink"/>
                  <w:rFonts w:ascii="Times New Roman" w:hAnsi="Times New Roman"/>
                  <w:sz w:val="20"/>
                  <w:szCs w:val="20"/>
                </w:rPr>
                <w:t>.</w:t>
              </w:r>
              <w:r w:rsidRPr="009C05D3">
                <w:rPr>
                  <w:rStyle w:val="Hyperlink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Время работы с 9.00 до 18.00 перерыв на обед с 13.00 до 14.00.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Сведения о регистрации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Свидетельство о государственной регистрации № 577 от 28 апреля 1994 года, выдано администрацией Октябрьского района, г.Красноярска, внесено в государственный реестр города Красноярска 28 апреля  1994 года. Свидетельство о внесение записи единый государственный реестр юридических лиц о юридическом лице, зарегистрированном до 1 июля 2002 года. Запись внесена 15 ноября 2002  года  министерством Российской Федерации по налогам и сборам по Советскому району г.Красноярска за основным государственным регистрационным номером 1022402476711.</w:t>
            </w:r>
          </w:p>
        </w:tc>
      </w:tr>
      <w:tr w:rsidR="00A51F15" w:rsidRPr="009C05D3" w:rsidTr="00515DA2">
        <w:trPr>
          <w:trHeight w:val="651"/>
        </w:trPr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Сведения об учредителях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Гордо Алексей Александрович 7 акций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Гордо Сергей Александрович 8 акций </w:t>
            </w:r>
          </w:p>
        </w:tc>
      </w:tr>
      <w:tr w:rsidR="00A51F15" w:rsidRPr="009C05D3" w:rsidTr="00515DA2">
        <w:trPr>
          <w:trHeight w:val="651"/>
        </w:trPr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Информация  о проектах строительства многоквартирных домов и (или) иных объектов недвижимости, в которых принимал участие Застройщик в течение трех лет, предществующих опубликованию проектной декларации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Участие в долевом строительстве ЗАО «СИБНЕФТО» принимало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строительству многоэтажного жилого дома №2 по адресу: г. Красноярск, ул. Юшкова, дом 36Ж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Номер Свидетельства СРО</w:t>
            </w:r>
          </w:p>
        </w:tc>
        <w:tc>
          <w:tcPr>
            <w:tcW w:w="5777" w:type="dxa"/>
          </w:tcPr>
          <w:p w:rsidR="00A51F15" w:rsidRPr="003C1092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1092">
              <w:rPr>
                <w:rFonts w:ascii="Times New Roman" w:hAnsi="Times New Roman"/>
                <w:sz w:val="20"/>
                <w:szCs w:val="20"/>
              </w:rPr>
              <w:t>№ 0397.02-2010-2463007984-C-074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Срок действия Свидетельства СРО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«06» августа 2012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года. Без ограничения срока, территории и его действия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Орган выдавший Свидетельство СРО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НП «ЖилКомСтрой»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  9.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Финансовый результат текущего года</w:t>
            </w:r>
          </w:p>
        </w:tc>
        <w:tc>
          <w:tcPr>
            <w:tcW w:w="5777" w:type="dxa"/>
          </w:tcPr>
          <w:p w:rsidR="00A51F15" w:rsidRPr="00B0683C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6C0248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C0248">
              <w:rPr>
                <w:rFonts w:ascii="Times New Roman" w:hAnsi="Times New Roman"/>
                <w:sz w:val="20"/>
                <w:szCs w:val="20"/>
              </w:rPr>
              <w:t>000,00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Размер кредиторской задолженности на день опубликования проектной декларации</w:t>
            </w:r>
          </w:p>
        </w:tc>
        <w:tc>
          <w:tcPr>
            <w:tcW w:w="5777" w:type="dxa"/>
          </w:tcPr>
          <w:p w:rsidR="00A51F15" w:rsidRPr="006C0248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1 031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115</w:t>
            </w:r>
            <w:r w:rsidRPr="006C024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000</w:t>
            </w:r>
            <w:r w:rsidRPr="006C024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Размер дебиторской задолженности на день опубликования проектной декларации</w:t>
            </w:r>
          </w:p>
        </w:tc>
        <w:tc>
          <w:tcPr>
            <w:tcW w:w="5777" w:type="dxa"/>
          </w:tcPr>
          <w:p w:rsidR="00A51F15" w:rsidRPr="006C0248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672 000 </w:t>
            </w:r>
            <w:r w:rsidRPr="006C024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000</w:t>
            </w:r>
            <w:r w:rsidRPr="006C024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</w:tbl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о проекте строительства</w:t>
      </w:r>
    </w:p>
    <w:p w:rsidR="00A51F15" w:rsidRDefault="00A51F15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3119"/>
        <w:gridCol w:w="5777"/>
      </w:tblGrid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Цель проекта строительства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Строительство одного десятиэтажного кирпичного дома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состоящего из двух подъездов по строительному адресу: 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9C05D3">
              <w:rPr>
                <w:rFonts w:ascii="Times New Roman" w:hAnsi="Times New Roman"/>
                <w:sz w:val="20"/>
                <w:szCs w:val="20"/>
              </w:rPr>
              <w:t>Красноярск, Октябрьский район, ул. Юшкова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Этапы и сроки реализации проекта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Этапы: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Подготовительные работы;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Земляные работы;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Строительство наружных инженерных сетей;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Строительно-монтажные работы ниже нулевого уровня;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Строительно-монтажные работы выше нулевого уровня;</w:t>
            </w:r>
          </w:p>
          <w:p w:rsidR="00A51F15" w:rsidRPr="009C05D3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Внутренние спец. работы (сантехнические, электромонтажные, слаботочные);</w:t>
            </w:r>
          </w:p>
          <w:p w:rsidR="00A51F15" w:rsidRPr="00D443B6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Отделочные работы, внутренние и наружные;</w:t>
            </w:r>
          </w:p>
          <w:p w:rsidR="00A51F15" w:rsidRPr="00D443B6" w:rsidRDefault="00A51F15" w:rsidP="00515D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Работы по благоустройству;</w:t>
            </w:r>
          </w:p>
          <w:p w:rsidR="00A51F15" w:rsidRPr="00D443B6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Сроки реализации очереди проекта строительства:</w:t>
            </w:r>
          </w:p>
          <w:p w:rsidR="00A51F15" w:rsidRPr="00D443B6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Начало проекта строительства- ноябрь 2013 года.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 xml:space="preserve">Окончание строительства- </w:t>
            </w:r>
            <w:r w:rsidRPr="00D443B6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D443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 w:rsidRPr="004519D9">
              <w:rPr>
                <w:rFonts w:ascii="Times New Roman" w:hAnsi="Times New Roman"/>
                <w:sz w:val="20"/>
                <w:szCs w:val="20"/>
              </w:rPr>
              <w:t>7</w:t>
            </w:r>
            <w:r w:rsidRPr="00D443B6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Положительное заключение государственной экспертизы №24-1-4-0171-11 от 13 апреля 2011 года проектная документация без сметы и результаты инженерных изысканий, выданное Краевым Государственным Автономным Учреждением «Красноярская Краевая Государственная Экспертиза»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шение на строительство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4519D9">
              <w:rPr>
                <w:rFonts w:ascii="Times New Roman" w:hAnsi="Times New Roman"/>
                <w:sz w:val="20"/>
                <w:szCs w:val="20"/>
              </w:rPr>
              <w:t xml:space="preserve">-24308000 </w:t>
            </w:r>
            <w:r>
              <w:rPr>
                <w:rFonts w:ascii="Times New Roman" w:hAnsi="Times New Roman"/>
                <w:sz w:val="20"/>
                <w:szCs w:val="20"/>
              </w:rPr>
              <w:t>№ 01/9139-дг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, выданное Админис</w:t>
            </w:r>
            <w:r>
              <w:rPr>
                <w:rFonts w:ascii="Times New Roman" w:hAnsi="Times New Roman"/>
                <w:sz w:val="20"/>
                <w:szCs w:val="20"/>
              </w:rPr>
              <w:t>трацией города Красноярска от 24.10.2013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Право застройщика на земельный участок</w:t>
            </w:r>
          </w:p>
        </w:tc>
        <w:tc>
          <w:tcPr>
            <w:tcW w:w="5777" w:type="dxa"/>
          </w:tcPr>
          <w:p w:rsidR="00A51F15" w:rsidRPr="009C05D3" w:rsidRDefault="00A51F15" w:rsidP="00FA2E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Договор аренды земельного участка № </w:t>
            </w:r>
            <w:r w:rsidRPr="00FA2EBD">
              <w:rPr>
                <w:rFonts w:ascii="Times New Roman" w:hAnsi="Times New Roman"/>
                <w:sz w:val="20"/>
                <w:szCs w:val="20"/>
              </w:rPr>
              <w:t>415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 </w:t>
            </w:r>
            <w:r w:rsidRPr="00FA2EBD">
              <w:rPr>
                <w:rFonts w:ascii="Times New Roman" w:hAnsi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апреля 20016года, с кадастровым № 24:50:01 00 173:69, общей площадью 14 283 кв.м., расположенный по адресу: Красноярский край, г. Красноярск, Октябрьский район, ул. Юшкова. 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Собственник земельного участка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Администрация г. Красноярска (муниципальная собственность)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Границы и площади земельного участка предусмотренные проектной документацией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Основные показатели по земельному участку :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участка 14 283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кв.м.;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Площадь застройки жилого дома №1  1 071 кв.м.;</w:t>
            </w:r>
          </w:p>
          <w:p w:rsidR="00A51F15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жилого здания (в границах внутреннего обвода наружных стен) 10 005,74 кв.м.;</w:t>
            </w:r>
          </w:p>
          <w:p w:rsidR="00A51F15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квартир 6 676,94 кв.м.;</w:t>
            </w:r>
          </w:p>
          <w:p w:rsidR="00A51F15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Жилая площадь квартир  3 230,76 кв.м.; </w:t>
            </w:r>
          </w:p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Расчетное количество жителей 297 человек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Элементы благоустройства 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Элементы благоустройства включают в себя , устройство детской игровой площадки, спортивной площадки, площадки для отдыха взрослого населения, озеленение,  автопарковка.</w:t>
            </w:r>
          </w:p>
        </w:tc>
      </w:tr>
      <w:tr w:rsidR="00A51F15" w:rsidRPr="009C05D3" w:rsidTr="00515DA2">
        <w:tc>
          <w:tcPr>
            <w:tcW w:w="675" w:type="dxa"/>
          </w:tcPr>
          <w:p w:rsidR="00A51F15" w:rsidRPr="009C05D3" w:rsidRDefault="00A51F15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119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Описание объекта в соответствии с проектной документацией</w:t>
            </w:r>
          </w:p>
        </w:tc>
        <w:tc>
          <w:tcPr>
            <w:tcW w:w="5777" w:type="dxa"/>
          </w:tcPr>
          <w:p w:rsidR="00A51F15" w:rsidRPr="009C05D3" w:rsidRDefault="00A51F15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10 этажный жилой дом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по адресу: г. Красноярск, Октябрьс</w:t>
            </w:r>
            <w:r>
              <w:rPr>
                <w:rFonts w:ascii="Times New Roman" w:hAnsi="Times New Roman"/>
                <w:sz w:val="20"/>
                <w:szCs w:val="20"/>
              </w:rPr>
              <w:t>кий район, ул. Юшкова, дом 36 «Д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» согласно справки выданной управлением архитектуры администрации г. Красноярска № 1439 от 03.02.2009 года. Жилой дом состоит из 2-х блок-секций (всего 138 квартир) Общее количество подъездов 2, в состав жилого дома входят помещения электрощитовых, комнаты уборочного инвентаря, Стены лестничных клеток, электрощитовой машинного отделения- покраска ВА, в мусорокамерах керамическая плитка . В электрощитовых побелка, в мусорокамерах и машинных отделениях лифтов -покраска ВА. Пространственная жесткость и устойчивость здания обеспечивается  жестким соединением продольных стен и монолитного жесткого диска перекрытий. Фундамент- сваи длинной 6-</w:t>
            </w:r>
            <w:smartTag w:uri="urn:schemas-microsoft-com:office:smarttags" w:element="metricconverter">
              <w:smartTagPr>
                <w:attr w:name="ProductID" w:val="9 метров"/>
              </w:smartTagPr>
              <w:r w:rsidRPr="009C05D3">
                <w:rPr>
                  <w:rFonts w:ascii="Times New Roman" w:hAnsi="Times New Roman"/>
                  <w:sz w:val="20"/>
                  <w:szCs w:val="20"/>
                </w:rPr>
                <w:t>9 метров</w:t>
              </w:r>
            </w:smartTag>
            <w:r w:rsidRPr="009C05D3">
              <w:rPr>
                <w:rFonts w:ascii="Times New Roman" w:hAnsi="Times New Roman"/>
                <w:sz w:val="20"/>
                <w:szCs w:val="20"/>
              </w:rPr>
              <w:t xml:space="preserve"> с заглублением в гравийный грунт с песчаным заполнением. Межкомнатные перегородки кирпичные, гипсокартоновые, газобетонные блоки. Лестницы из сборных  железобетонных маршей и площадок. Окна и балконные двери пластиковые. </w:t>
            </w:r>
          </w:p>
        </w:tc>
      </w:tr>
      <w:tr w:rsidR="00A51F15" w:rsidTr="00A80B61">
        <w:trPr>
          <w:trHeight w:val="856"/>
        </w:trPr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нежилых площадях в строящемся многоквартирном доме.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Многоквартирный жилой дом включает в себя два нежилых помещения: Помещение №1 23,10 кв.м.в первой блок-секции; помещение №2 </w:t>
            </w:r>
            <w:smartTag w:uri="urn:schemas-microsoft-com:office:smarttags" w:element="metricconverter">
              <w:smartTagPr>
                <w:attr w:name="ProductID" w:val="23,10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23,10 м</w:t>
              </w:r>
            </w:smartTag>
            <w:r>
              <w:rPr>
                <w:rFonts w:ascii="Times New Roman" w:hAnsi="Times New Roman"/>
                <w:sz w:val="20"/>
                <w:szCs w:val="20"/>
              </w:rPr>
              <w:t>.кв.во второй блок-секции.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составе общего имущества в многоквартирном доме, которое будет находиться в общей долевой собственности  участников долевого строительства  после получения разрешения на ввод в эксплуатацию указанного объекта недвижимости и передачи объектов долевого строительства участникам долевого строительства.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Помещения не являются частями квартир и предназначены для обслуживания более одного помещения в данном доме , в том числе межквартирные лестничные площадки, лестницы, тамбуры, лифты, лифтовые и иные шахты, мусоропроводы, коридоры, крыши, ограждающее несущие и несущие конструкции данного дома, механическое, электрическое, санитарно-техническое и иное оборудование, находящееся в доме, за пределами и внутри помещений и обслуживающее более одного помещения , земельный участок.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Предполагаемый срок получения разрешения на ввод объекта в эксплуатацию</w:t>
            </w:r>
          </w:p>
        </w:tc>
        <w:tc>
          <w:tcPr>
            <w:tcW w:w="5777" w:type="dxa"/>
          </w:tcPr>
          <w:p w:rsidR="00A51F15" w:rsidRDefault="00A51F15" w:rsidP="006C02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0"/>
                <w:szCs w:val="20"/>
              </w:rPr>
              <w:t>квартал 2017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года.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 выдающий разрешение на ввод в эксплуатацию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г. Красноярска.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Возможные финансовые и прочие риски при осуществлении проекта строительства и меры по добровольному страхованию застройщиком таких рисков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Добровольное страхование не осуществлялось. Возможные финансовые и прочие риски  при осуществлении проекта строительства могут быть застрахованы  участниками долевого строительства  самостоятельно  в обеспечение исполнения обязательств  застройщика по договору об участи в долевом строительстве у участников долевого строительства  считается находящимся в залоге право аренды на земельный участок.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 обеспечения исполнения обязательства застройщика по договору.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 ст. 13 ФЗ-214 РФ.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договоры и сделки  на основании которых привлекаются  денежные средства  для строительства многоквартирного дома за исключением денежных средств на основании  договоров.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организаций осуществляющих строительно-монтажные работы (подрядчики).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«СУ-208», ООО «Капитальное строительство», ООО «АлексС» 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Планируемая стоимость строительства</w:t>
            </w:r>
          </w:p>
        </w:tc>
        <w:tc>
          <w:tcPr>
            <w:tcW w:w="5777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214 </w:t>
            </w:r>
            <w:r>
              <w:rPr>
                <w:rFonts w:ascii="Times New Roman" w:hAnsi="Times New Roman"/>
                <w:sz w:val="20"/>
                <w:szCs w:val="20"/>
              </w:rPr>
              <w:t>миллионов рублей</w:t>
            </w:r>
          </w:p>
        </w:tc>
      </w:tr>
      <w:tr w:rsidR="00A51F15" w:rsidTr="00A80B61">
        <w:tc>
          <w:tcPr>
            <w:tcW w:w="675" w:type="dxa"/>
          </w:tcPr>
          <w:p w:rsidR="00A51F15" w:rsidRPr="00CF4B60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20.</w:t>
            </w:r>
          </w:p>
        </w:tc>
        <w:tc>
          <w:tcPr>
            <w:tcW w:w="3119" w:type="dxa"/>
          </w:tcPr>
          <w:p w:rsidR="00A51F15" w:rsidRDefault="00A51F15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Публикация</w:t>
            </w:r>
          </w:p>
        </w:tc>
        <w:tc>
          <w:tcPr>
            <w:tcW w:w="5777" w:type="dxa"/>
          </w:tcPr>
          <w:p w:rsidR="00A51F15" w:rsidRPr="00AD5D0A" w:rsidRDefault="00A51F15" w:rsidP="00A80B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Изменение проектной  декларации, опубликованы на сайте </w:t>
            </w:r>
            <w:hyperlink r:id="rId6" w:history="1">
              <w:r>
                <w:rPr>
                  <w:rStyle w:val="Hyperlink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Hyperlink"/>
                  <w:rFonts w:ascii="Times New Roman" w:hAnsi="Times New Roman"/>
                </w:rPr>
                <w:t>.</w:t>
              </w:r>
              <w:r>
                <w:rPr>
                  <w:rStyle w:val="Hyperlink"/>
                  <w:rFonts w:ascii="Times New Roman" w:hAnsi="Times New Roman"/>
                  <w:lang w:val="en-US"/>
                </w:rPr>
                <w:t>sibdom</w:t>
              </w:r>
              <w:r>
                <w:rPr>
                  <w:rStyle w:val="Hyperlink"/>
                  <w:rFonts w:ascii="Times New Roman" w:hAnsi="Times New Roman"/>
                </w:rPr>
                <w:t>.</w:t>
              </w:r>
              <w:r>
                <w:rPr>
                  <w:rStyle w:val="Hyperlink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  от 31.07.201</w:t>
            </w:r>
            <w:r w:rsidRPr="00056298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г.  </w:t>
            </w:r>
          </w:p>
        </w:tc>
      </w:tr>
      <w:tr w:rsidR="00A51F15" w:rsidTr="00A80B61">
        <w:tc>
          <w:tcPr>
            <w:tcW w:w="675" w:type="dxa"/>
          </w:tcPr>
          <w:p w:rsidR="00A51F15" w:rsidRDefault="00A51F15" w:rsidP="00A80B61">
            <w:pPr>
              <w:spacing w:after="0"/>
            </w:pPr>
          </w:p>
        </w:tc>
        <w:tc>
          <w:tcPr>
            <w:tcW w:w="3119" w:type="dxa"/>
          </w:tcPr>
          <w:p w:rsidR="00A51F15" w:rsidRDefault="00A51F15" w:rsidP="00A80B61">
            <w:pPr>
              <w:spacing w:after="0"/>
            </w:pPr>
          </w:p>
        </w:tc>
        <w:tc>
          <w:tcPr>
            <w:tcW w:w="5777" w:type="dxa"/>
          </w:tcPr>
          <w:p w:rsidR="00A51F15" w:rsidRDefault="00A51F15" w:rsidP="00A80B61">
            <w:pPr>
              <w:spacing w:after="0"/>
            </w:pPr>
          </w:p>
        </w:tc>
      </w:tr>
    </w:tbl>
    <w:p w:rsidR="00A51F15" w:rsidRDefault="00A51F15" w:rsidP="00344E6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51F15" w:rsidRDefault="00A51F15" w:rsidP="00344E6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51F15" w:rsidRDefault="00A51F15" w:rsidP="00344E6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ЗАО «СИБНЕФТО»                                                                                     Гордо С.А.</w:t>
      </w:r>
    </w:p>
    <w:p w:rsidR="00A51F15" w:rsidRDefault="00A51F15"/>
    <w:sectPr w:rsidR="00A51F15" w:rsidSect="00734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B6C62"/>
    <w:multiLevelType w:val="hybridMultilevel"/>
    <w:tmpl w:val="EF260C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5DCF"/>
    <w:rsid w:val="00056298"/>
    <w:rsid w:val="000654A2"/>
    <w:rsid w:val="00072830"/>
    <w:rsid w:val="000B565B"/>
    <w:rsid w:val="000F5004"/>
    <w:rsid w:val="001366BB"/>
    <w:rsid w:val="00172381"/>
    <w:rsid w:val="0018762B"/>
    <w:rsid w:val="001F53FF"/>
    <w:rsid w:val="002249E0"/>
    <w:rsid w:val="00275AE8"/>
    <w:rsid w:val="002D3B5A"/>
    <w:rsid w:val="00344E61"/>
    <w:rsid w:val="003C1092"/>
    <w:rsid w:val="0041389A"/>
    <w:rsid w:val="00423E9A"/>
    <w:rsid w:val="004519D9"/>
    <w:rsid w:val="004E49E4"/>
    <w:rsid w:val="00515DA2"/>
    <w:rsid w:val="005270E0"/>
    <w:rsid w:val="005457BA"/>
    <w:rsid w:val="00547714"/>
    <w:rsid w:val="005F7D56"/>
    <w:rsid w:val="00653EBB"/>
    <w:rsid w:val="006C0248"/>
    <w:rsid w:val="007340AA"/>
    <w:rsid w:val="00832019"/>
    <w:rsid w:val="00866E13"/>
    <w:rsid w:val="008B1960"/>
    <w:rsid w:val="008E44FE"/>
    <w:rsid w:val="008F429F"/>
    <w:rsid w:val="00913B95"/>
    <w:rsid w:val="00993256"/>
    <w:rsid w:val="009C05D3"/>
    <w:rsid w:val="00A51F15"/>
    <w:rsid w:val="00A53E69"/>
    <w:rsid w:val="00A76E87"/>
    <w:rsid w:val="00A80B61"/>
    <w:rsid w:val="00AD5D0A"/>
    <w:rsid w:val="00B00A17"/>
    <w:rsid w:val="00B0683C"/>
    <w:rsid w:val="00B43FEB"/>
    <w:rsid w:val="00BC7745"/>
    <w:rsid w:val="00CA76D1"/>
    <w:rsid w:val="00CF3D2A"/>
    <w:rsid w:val="00CF4B60"/>
    <w:rsid w:val="00D41456"/>
    <w:rsid w:val="00D443B6"/>
    <w:rsid w:val="00D716BB"/>
    <w:rsid w:val="00E01331"/>
    <w:rsid w:val="00E25DCF"/>
    <w:rsid w:val="00EF6A72"/>
    <w:rsid w:val="00F020CE"/>
    <w:rsid w:val="00FA2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6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A76D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CA76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dom.ru" TargetMode="External"/><Relationship Id="rId5" Type="http://schemas.openxmlformats.org/officeDocument/2006/relationships/hyperlink" Target="mailto:zaosibneft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290</TotalTime>
  <Pages>3</Pages>
  <Words>1246</Words>
  <Characters>7103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Admin</cp:lastModifiedBy>
  <cp:revision>14</cp:revision>
  <dcterms:created xsi:type="dcterms:W3CDTF">2014-03-31T06:50:00Z</dcterms:created>
  <dcterms:modified xsi:type="dcterms:W3CDTF">2017-10-30T04:52:00Z</dcterms:modified>
</cp:coreProperties>
</file>