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C1F" w:rsidRPr="001E6F00" w:rsidRDefault="00106C1F" w:rsidP="00106C1F">
      <w:pPr>
        <w:jc w:val="center"/>
        <w:rPr>
          <w:b/>
          <w:sz w:val="40"/>
          <w:szCs w:val="40"/>
        </w:rPr>
      </w:pPr>
      <w:r w:rsidRPr="001E6F00">
        <w:rPr>
          <w:b/>
          <w:sz w:val="40"/>
          <w:szCs w:val="40"/>
        </w:rPr>
        <w:t>Общество с ограниченной ответственностью</w:t>
      </w:r>
    </w:p>
    <w:p w:rsidR="00106C1F" w:rsidRPr="001E6F00" w:rsidRDefault="00106C1F" w:rsidP="00106C1F">
      <w:pPr>
        <w:pBdr>
          <w:bottom w:val="single" w:sz="12" w:space="1" w:color="auto"/>
        </w:pBdr>
        <w:jc w:val="center"/>
        <w:rPr>
          <w:b/>
          <w:sz w:val="40"/>
          <w:szCs w:val="40"/>
        </w:rPr>
      </w:pPr>
      <w:r w:rsidRPr="001E6F00">
        <w:rPr>
          <w:b/>
          <w:sz w:val="40"/>
          <w:szCs w:val="40"/>
        </w:rPr>
        <w:t>«</w:t>
      </w:r>
      <w:proofErr w:type="spellStart"/>
      <w:r w:rsidR="00674B25">
        <w:rPr>
          <w:b/>
          <w:sz w:val="40"/>
          <w:szCs w:val="40"/>
        </w:rPr>
        <w:t>Дивног</w:t>
      </w:r>
      <w:r w:rsidR="00602341">
        <w:rPr>
          <w:b/>
          <w:sz w:val="40"/>
          <w:szCs w:val="40"/>
        </w:rPr>
        <w:t>о</w:t>
      </w:r>
      <w:r w:rsidR="00674B25">
        <w:rPr>
          <w:b/>
          <w:sz w:val="40"/>
          <w:szCs w:val="40"/>
        </w:rPr>
        <w:t>р</w:t>
      </w:r>
      <w:r w:rsidR="00602341">
        <w:rPr>
          <w:b/>
          <w:sz w:val="40"/>
          <w:szCs w:val="40"/>
        </w:rPr>
        <w:t>ское</w:t>
      </w:r>
      <w:proofErr w:type="spellEnd"/>
      <w:r w:rsidR="00602341">
        <w:rPr>
          <w:b/>
          <w:sz w:val="40"/>
          <w:szCs w:val="40"/>
        </w:rPr>
        <w:t xml:space="preserve"> строительное управление</w:t>
      </w:r>
      <w:r w:rsidRPr="001E6F00">
        <w:rPr>
          <w:b/>
          <w:sz w:val="40"/>
          <w:szCs w:val="40"/>
        </w:rPr>
        <w:t>»</w:t>
      </w:r>
    </w:p>
    <w:p w:rsidR="00106C1F" w:rsidRPr="001E6F00" w:rsidRDefault="00106C1F" w:rsidP="00106C1F">
      <w:pPr>
        <w:rPr>
          <w:sz w:val="18"/>
          <w:szCs w:val="18"/>
        </w:rPr>
      </w:pPr>
      <w:r w:rsidRPr="001E6F00">
        <w:rPr>
          <w:sz w:val="18"/>
          <w:szCs w:val="18"/>
        </w:rPr>
        <w:t xml:space="preserve">ИНН/КПП </w:t>
      </w:r>
      <w:r w:rsidR="00602341">
        <w:t xml:space="preserve">2465276735/246501001 </w:t>
      </w:r>
      <w:r w:rsidRPr="001E6F00">
        <w:rPr>
          <w:sz w:val="18"/>
          <w:szCs w:val="18"/>
        </w:rPr>
        <w:t xml:space="preserve">ОГРН </w:t>
      </w:r>
      <w:r w:rsidR="00602341">
        <w:t>1122468044874</w:t>
      </w:r>
    </w:p>
    <w:p w:rsidR="00106C1F" w:rsidRPr="001E6F00" w:rsidRDefault="00106C1F" w:rsidP="00106C1F">
      <w:pPr>
        <w:rPr>
          <w:sz w:val="18"/>
          <w:szCs w:val="18"/>
        </w:rPr>
      </w:pPr>
      <w:proofErr w:type="gramStart"/>
      <w:r w:rsidRPr="001E6F00">
        <w:rPr>
          <w:sz w:val="18"/>
          <w:szCs w:val="18"/>
        </w:rPr>
        <w:t xml:space="preserve">Юридический адрес: </w:t>
      </w:r>
      <w:r w:rsidR="00634813" w:rsidRPr="001E6F00">
        <w:rPr>
          <w:sz w:val="18"/>
          <w:szCs w:val="18"/>
        </w:rPr>
        <w:t>6601</w:t>
      </w:r>
      <w:r w:rsidR="00634813" w:rsidRPr="00602341">
        <w:rPr>
          <w:sz w:val="18"/>
          <w:szCs w:val="18"/>
        </w:rPr>
        <w:t>11</w:t>
      </w:r>
      <w:r w:rsidR="00634813" w:rsidRPr="001E6F00">
        <w:rPr>
          <w:sz w:val="18"/>
          <w:szCs w:val="18"/>
        </w:rPr>
        <w:t xml:space="preserve">, РФ, г. Красноярск, ул. </w:t>
      </w:r>
      <w:r w:rsidR="00634813">
        <w:rPr>
          <w:sz w:val="18"/>
          <w:szCs w:val="18"/>
        </w:rPr>
        <w:t>Технологическая, 3, стр. 2</w:t>
      </w:r>
      <w:proofErr w:type="gramEnd"/>
    </w:p>
    <w:p w:rsidR="00106C1F" w:rsidRPr="00602341" w:rsidRDefault="00106C1F" w:rsidP="00106C1F">
      <w:pPr>
        <w:rPr>
          <w:sz w:val="18"/>
          <w:szCs w:val="18"/>
        </w:rPr>
      </w:pPr>
      <w:r w:rsidRPr="001E6F00">
        <w:rPr>
          <w:sz w:val="18"/>
          <w:szCs w:val="18"/>
        </w:rPr>
        <w:t xml:space="preserve">Почтовый адрес: </w:t>
      </w:r>
      <w:r w:rsidR="00634813" w:rsidRPr="001E6F00">
        <w:rPr>
          <w:sz w:val="18"/>
          <w:szCs w:val="18"/>
        </w:rPr>
        <w:t>660125, РФ, г. Красноярск, ул. 9 Мая, 30</w:t>
      </w:r>
    </w:p>
    <w:p w:rsidR="00106C1F" w:rsidRPr="001E6F00" w:rsidRDefault="00106C1F" w:rsidP="00106C1F">
      <w:pPr>
        <w:rPr>
          <w:sz w:val="18"/>
          <w:szCs w:val="18"/>
        </w:rPr>
      </w:pPr>
    </w:p>
    <w:p w:rsidR="00106C1F" w:rsidRPr="001E6F00" w:rsidRDefault="00106C1F" w:rsidP="00106C1F">
      <w:pPr>
        <w:rPr>
          <w:sz w:val="18"/>
          <w:szCs w:val="18"/>
        </w:rPr>
      </w:pPr>
    </w:p>
    <w:p w:rsidR="00106C1F" w:rsidRPr="001E6F00" w:rsidRDefault="00106C1F" w:rsidP="00106C1F">
      <w:pPr>
        <w:jc w:val="center"/>
        <w:rPr>
          <w:b/>
          <w:sz w:val="26"/>
          <w:szCs w:val="26"/>
        </w:rPr>
      </w:pPr>
    </w:p>
    <w:p w:rsidR="00106C1F" w:rsidRPr="001E6F00" w:rsidRDefault="00F55B8D" w:rsidP="00106C1F">
      <w:pPr>
        <w:jc w:val="center"/>
        <w:rPr>
          <w:b/>
          <w:sz w:val="36"/>
          <w:szCs w:val="26"/>
        </w:rPr>
      </w:pPr>
      <w:r>
        <w:rPr>
          <w:b/>
          <w:sz w:val="36"/>
          <w:szCs w:val="26"/>
        </w:rPr>
        <w:t xml:space="preserve">Проектная декларация на </w:t>
      </w:r>
      <w:r w:rsidR="00106C1F" w:rsidRPr="001E6F00">
        <w:rPr>
          <w:b/>
          <w:sz w:val="36"/>
          <w:szCs w:val="26"/>
        </w:rPr>
        <w:t xml:space="preserve">объект </w:t>
      </w:r>
    </w:p>
    <w:p w:rsidR="00106C1F" w:rsidRPr="001E6F00" w:rsidRDefault="00106C1F" w:rsidP="00106C1F">
      <w:pPr>
        <w:jc w:val="center"/>
        <w:rPr>
          <w:b/>
          <w:sz w:val="28"/>
          <w:szCs w:val="20"/>
        </w:rPr>
      </w:pPr>
      <w:r w:rsidRPr="001E6F00">
        <w:rPr>
          <w:b/>
          <w:sz w:val="28"/>
          <w:szCs w:val="20"/>
        </w:rPr>
        <w:t>«</w:t>
      </w:r>
      <w:r w:rsidR="00634813">
        <w:rPr>
          <w:b/>
          <w:sz w:val="28"/>
          <w:szCs w:val="20"/>
        </w:rPr>
        <w:t xml:space="preserve">Многоквартирный жилой дом по адресу: Красноярский край, г. Дивногорск, в районе ул. </w:t>
      </w:r>
      <w:proofErr w:type="gramStart"/>
      <w:r w:rsidR="00634813">
        <w:rPr>
          <w:b/>
          <w:sz w:val="28"/>
          <w:szCs w:val="20"/>
        </w:rPr>
        <w:t>Саянской</w:t>
      </w:r>
      <w:proofErr w:type="gramEnd"/>
      <w:r w:rsidR="00634813">
        <w:rPr>
          <w:b/>
          <w:sz w:val="28"/>
          <w:szCs w:val="20"/>
        </w:rPr>
        <w:t>, 9</w:t>
      </w:r>
      <w:r w:rsidRPr="001E6F00">
        <w:rPr>
          <w:b/>
          <w:sz w:val="28"/>
          <w:szCs w:val="20"/>
        </w:rPr>
        <w:t>»</w:t>
      </w:r>
    </w:p>
    <w:p w:rsidR="00106C1F" w:rsidRPr="001E6F00" w:rsidRDefault="00106C1F" w:rsidP="00106C1F">
      <w:pPr>
        <w:jc w:val="center"/>
        <w:rPr>
          <w:rFonts w:eastAsia="Times New Roman CYR"/>
          <w:b/>
          <w:sz w:val="36"/>
        </w:rPr>
      </w:pPr>
      <w:r w:rsidRPr="001E6F00">
        <w:rPr>
          <w:b/>
          <w:sz w:val="36"/>
        </w:rPr>
        <w:t xml:space="preserve"> Многоэтажный жилой дом  </w:t>
      </w:r>
      <w:r w:rsidR="00634813">
        <w:rPr>
          <w:b/>
          <w:sz w:val="36"/>
        </w:rPr>
        <w:t>1, 2, 3 этап строительства</w:t>
      </w:r>
    </w:p>
    <w:p w:rsidR="00106C1F" w:rsidRPr="001E6F00" w:rsidRDefault="00106C1F" w:rsidP="00106C1F">
      <w:pPr>
        <w:jc w:val="center"/>
        <w:rPr>
          <w:b/>
          <w:sz w:val="28"/>
        </w:rPr>
      </w:pPr>
      <w:r w:rsidRPr="001E6F00">
        <w:rPr>
          <w:b/>
          <w:sz w:val="28"/>
        </w:rPr>
        <w:t>кадастровый номер земельного участка 24:</w:t>
      </w:r>
      <w:r w:rsidR="00634813">
        <w:rPr>
          <w:b/>
          <w:sz w:val="28"/>
        </w:rPr>
        <w:t>46:0104008:865</w:t>
      </w:r>
    </w:p>
    <w:p w:rsidR="00D46637" w:rsidRPr="001E6F00" w:rsidRDefault="00D46637" w:rsidP="00D46637">
      <w:pPr>
        <w:jc w:val="center"/>
        <w:rPr>
          <w:sz w:val="22"/>
          <w:szCs w:val="16"/>
        </w:rPr>
      </w:pPr>
      <w:r w:rsidRPr="001E6F00">
        <w:rPr>
          <w:sz w:val="22"/>
          <w:szCs w:val="16"/>
        </w:rPr>
        <w:t>(в редакции  от «15» августа 2016</w:t>
      </w:r>
      <w:r w:rsidR="00081EDB" w:rsidRPr="001E6F00">
        <w:rPr>
          <w:sz w:val="22"/>
          <w:szCs w:val="16"/>
        </w:rPr>
        <w:t xml:space="preserve"> </w:t>
      </w:r>
      <w:r w:rsidRPr="001E6F00">
        <w:rPr>
          <w:sz w:val="22"/>
          <w:szCs w:val="16"/>
        </w:rPr>
        <w:t>г.)</w:t>
      </w:r>
    </w:p>
    <w:p w:rsidR="00D46637" w:rsidRPr="001E6F00" w:rsidRDefault="00D46637" w:rsidP="00D46637">
      <w:pPr>
        <w:jc w:val="center"/>
        <w:rPr>
          <w:sz w:val="16"/>
          <w:szCs w:val="16"/>
        </w:rPr>
      </w:pPr>
    </w:p>
    <w:p w:rsidR="00D46637" w:rsidRPr="001E6F00" w:rsidRDefault="00D46637" w:rsidP="00D46637">
      <w:pPr>
        <w:jc w:val="center"/>
        <w:rPr>
          <w:sz w:val="16"/>
          <w:szCs w:val="16"/>
        </w:rPr>
      </w:pPr>
    </w:p>
    <w:p w:rsidR="00D46637" w:rsidRPr="001E6F00" w:rsidRDefault="00D46637" w:rsidP="00106C1F">
      <w:r w:rsidRPr="001E6F00">
        <w:rPr>
          <w:b/>
        </w:rPr>
        <w:t>1. ИНФОРМАЦИЯ О ЗАСТРОЙЩИКЕ.</w:t>
      </w:r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696"/>
        <w:gridCol w:w="2179"/>
        <w:gridCol w:w="6871"/>
      </w:tblGrid>
      <w:tr w:rsidR="001E6F00" w:rsidRPr="000E2AF7" w:rsidTr="00E53D58">
        <w:trPr>
          <w:trHeight w:val="302"/>
        </w:trPr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1.1.  </w:t>
            </w:r>
          </w:p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Наименование:  </w:t>
            </w:r>
            <w:r w:rsidRPr="000E2AF7">
              <w:rPr>
                <w:b/>
              </w:rPr>
              <w:tab/>
            </w:r>
          </w:p>
        </w:tc>
        <w:tc>
          <w:tcPr>
            <w:tcW w:w="0" w:type="auto"/>
          </w:tcPr>
          <w:p w:rsidR="00C95470" w:rsidRPr="000E2AF7" w:rsidRDefault="00C95470" w:rsidP="00634813">
            <w:r w:rsidRPr="000E2AF7">
              <w:t>ООО «</w:t>
            </w:r>
            <w:proofErr w:type="spellStart"/>
            <w:r w:rsidR="00634813" w:rsidRPr="000E2AF7">
              <w:t>Дивногорское</w:t>
            </w:r>
            <w:proofErr w:type="spellEnd"/>
            <w:r w:rsidR="00634813" w:rsidRPr="000E2AF7">
              <w:t xml:space="preserve"> строительное управление</w:t>
            </w:r>
            <w:r w:rsidRPr="000E2AF7">
              <w:t>»</w:t>
            </w:r>
            <w:r w:rsidR="00634813" w:rsidRPr="000E2AF7">
              <w:t xml:space="preserve"> (ООО «ДСУ»)</w:t>
            </w:r>
            <w:r w:rsidRPr="000E2AF7">
              <w:t xml:space="preserve"> 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1.2.  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Место нахождения:      </w:t>
            </w:r>
          </w:p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634813" w:rsidRPr="000E2AF7" w:rsidRDefault="00C95470" w:rsidP="00E53D58">
            <w:pPr>
              <w:jc w:val="both"/>
            </w:pPr>
            <w:r w:rsidRPr="000E2AF7">
              <w:t xml:space="preserve">Юридический </w:t>
            </w:r>
            <w:r w:rsidR="00634813" w:rsidRPr="000E2AF7">
              <w:t>адрес:</w:t>
            </w:r>
          </w:p>
          <w:p w:rsidR="00634813" w:rsidRPr="000E2AF7" w:rsidRDefault="00634813" w:rsidP="00E53D58">
            <w:pPr>
              <w:jc w:val="both"/>
            </w:pPr>
            <w:r w:rsidRPr="000E2AF7">
              <w:t>660125, РФ, г. Красноярск, ул. 9 Мая, 30</w:t>
            </w:r>
          </w:p>
          <w:p w:rsidR="00C95470" w:rsidRPr="000E2AF7" w:rsidRDefault="00634813" w:rsidP="00E53D58">
            <w:pPr>
              <w:jc w:val="both"/>
            </w:pPr>
            <w:r w:rsidRPr="000E2AF7">
              <w:t>П</w:t>
            </w:r>
            <w:r w:rsidR="00C95470" w:rsidRPr="000E2AF7">
              <w:t>очтовый</w:t>
            </w:r>
            <w:r w:rsidRPr="000E2AF7">
              <w:t xml:space="preserve"> и фактический</w:t>
            </w:r>
            <w:r w:rsidR="00C95470" w:rsidRPr="000E2AF7">
              <w:t xml:space="preserve"> адрес: </w:t>
            </w:r>
          </w:p>
          <w:p w:rsidR="00C95470" w:rsidRPr="000E2AF7" w:rsidRDefault="00C95470" w:rsidP="00E53D58">
            <w:r w:rsidRPr="000E2AF7">
              <w:t>660125, РФ, г. Красноярск, ул. 9 Мая, 30</w:t>
            </w:r>
          </w:p>
          <w:p w:rsidR="00C95470" w:rsidRPr="000E2AF7" w:rsidRDefault="00C95470" w:rsidP="00E53D58"/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1.3. 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Режим работы: </w:t>
            </w:r>
          </w:p>
        </w:tc>
        <w:tc>
          <w:tcPr>
            <w:tcW w:w="0" w:type="auto"/>
          </w:tcPr>
          <w:p w:rsidR="00C95470" w:rsidRPr="000E2AF7" w:rsidRDefault="00C95470" w:rsidP="00E53D58">
            <w:pPr>
              <w:jc w:val="both"/>
            </w:pPr>
            <w:r w:rsidRPr="000E2AF7">
              <w:t xml:space="preserve">Понедельник – пятница с 08-30 до 17-30, </w:t>
            </w:r>
          </w:p>
          <w:p w:rsidR="00C95470" w:rsidRPr="000E2AF7" w:rsidRDefault="00C95470" w:rsidP="00E53D58">
            <w:pPr>
              <w:jc w:val="both"/>
            </w:pPr>
            <w:r w:rsidRPr="000E2AF7">
              <w:t>обеденный перерыв с 12-00 до 13-00,</w:t>
            </w:r>
          </w:p>
          <w:p w:rsidR="00C95470" w:rsidRPr="000E2AF7" w:rsidRDefault="00C95470" w:rsidP="00E53D58">
            <w:pPr>
              <w:jc w:val="both"/>
            </w:pPr>
            <w:r w:rsidRPr="000E2AF7">
              <w:t xml:space="preserve">выходные дни: суббота-воскресенье 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1.4. 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Государственная регистрация</w:t>
            </w:r>
          </w:p>
        </w:tc>
        <w:tc>
          <w:tcPr>
            <w:tcW w:w="0" w:type="auto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>ООО «</w:t>
            </w:r>
            <w:proofErr w:type="spellStart"/>
            <w:r w:rsidR="00634813" w:rsidRPr="000E2AF7">
              <w:rPr>
                <w:b/>
              </w:rPr>
              <w:t>Дивногорское</w:t>
            </w:r>
            <w:proofErr w:type="spellEnd"/>
            <w:r w:rsidR="00634813" w:rsidRPr="000E2AF7">
              <w:rPr>
                <w:b/>
              </w:rPr>
              <w:t xml:space="preserve"> строительное управление</w:t>
            </w:r>
            <w:r w:rsidRPr="000E2AF7">
              <w:rPr>
                <w:b/>
              </w:rPr>
              <w:t>»</w:t>
            </w:r>
          </w:p>
          <w:p w:rsidR="00920367" w:rsidRPr="000E2AF7" w:rsidRDefault="00920367" w:rsidP="00E53D58">
            <w:pPr>
              <w:jc w:val="both"/>
            </w:pPr>
            <w:r w:rsidRPr="000E2AF7">
              <w:t xml:space="preserve">Зарегистрировано </w:t>
            </w:r>
            <w:r w:rsidR="00634813" w:rsidRPr="000E2AF7">
              <w:t>15</w:t>
            </w:r>
            <w:r w:rsidR="00C95470" w:rsidRPr="000E2AF7">
              <w:t>.0</w:t>
            </w:r>
            <w:r w:rsidR="00634813" w:rsidRPr="000E2AF7">
              <w:t>8</w:t>
            </w:r>
            <w:r w:rsidR="00C95470" w:rsidRPr="000E2AF7">
              <w:t xml:space="preserve">.2011г. </w:t>
            </w:r>
            <w:r w:rsidRPr="000E2AF7">
              <w:t>Межрайонной инспекцией Федеральной налоговой службы № 23 по Красноярскому краю</w:t>
            </w:r>
          </w:p>
          <w:p w:rsidR="00C95470" w:rsidRPr="000E2AF7" w:rsidRDefault="00C95470" w:rsidP="00E53D58">
            <w:pPr>
              <w:jc w:val="both"/>
            </w:pPr>
            <w:r w:rsidRPr="000E2AF7">
              <w:t xml:space="preserve">ОГРН </w:t>
            </w:r>
            <w:r w:rsidR="00634813" w:rsidRPr="000E2AF7">
              <w:t>1122468044874</w:t>
            </w:r>
            <w:r w:rsidRPr="000E2AF7">
              <w:t xml:space="preserve">, свидетельство  от </w:t>
            </w:r>
            <w:r w:rsidR="00634813" w:rsidRPr="000E2AF7">
              <w:t>15</w:t>
            </w:r>
            <w:r w:rsidR="00920367" w:rsidRPr="000E2AF7">
              <w:t>.0</w:t>
            </w:r>
            <w:r w:rsidR="00634813" w:rsidRPr="000E2AF7">
              <w:t>8</w:t>
            </w:r>
            <w:r w:rsidR="00920367" w:rsidRPr="000E2AF7">
              <w:t>.201</w:t>
            </w:r>
            <w:r w:rsidR="00372FFC" w:rsidRPr="000E2AF7">
              <w:t>2</w:t>
            </w:r>
            <w:r w:rsidR="00920367" w:rsidRPr="000E2AF7">
              <w:t>г</w:t>
            </w:r>
            <w:r w:rsidRPr="000E2AF7">
              <w:t>.</w:t>
            </w:r>
          </w:p>
          <w:p w:rsidR="00C95470" w:rsidRPr="000E2AF7" w:rsidRDefault="00C95470" w:rsidP="00372FFC">
            <w:pPr>
              <w:jc w:val="both"/>
            </w:pPr>
            <w:r w:rsidRPr="000E2AF7">
              <w:t xml:space="preserve">ИНН </w:t>
            </w:r>
            <w:r w:rsidR="00634813" w:rsidRPr="000E2AF7">
              <w:t>2465276735</w:t>
            </w:r>
            <w:r w:rsidR="00920367" w:rsidRPr="000E2AF7">
              <w:t xml:space="preserve"> </w:t>
            </w:r>
            <w:r w:rsidRPr="000E2AF7">
              <w:t>КПП 246</w:t>
            </w:r>
            <w:r w:rsidR="00920367" w:rsidRPr="000E2AF7">
              <w:t>5</w:t>
            </w:r>
            <w:r w:rsidRPr="000E2AF7">
              <w:t xml:space="preserve">01001 Свидетельство выдано </w:t>
            </w:r>
            <w:r w:rsidR="00920367" w:rsidRPr="000E2AF7">
              <w:t xml:space="preserve">Межрайонной инспекцией Федеральной налоговой службы № 23 по Красноярскому краю от </w:t>
            </w:r>
            <w:r w:rsidR="00372FFC" w:rsidRPr="000E2AF7">
              <w:t>15.08</w:t>
            </w:r>
            <w:r w:rsidR="00920367" w:rsidRPr="000E2AF7">
              <w:t>.201</w:t>
            </w:r>
            <w:r w:rsidR="00372FFC" w:rsidRPr="000E2AF7">
              <w:t>2</w:t>
            </w:r>
            <w:r w:rsidR="00920367" w:rsidRPr="000E2AF7">
              <w:t>г.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1.5.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Учредители</w:t>
            </w:r>
          </w:p>
        </w:tc>
        <w:tc>
          <w:tcPr>
            <w:tcW w:w="0" w:type="auto"/>
          </w:tcPr>
          <w:p w:rsidR="00C95470" w:rsidRPr="000E2AF7" w:rsidRDefault="00C95470" w:rsidP="00E53D58">
            <w:pPr>
              <w:jc w:val="both"/>
            </w:pPr>
            <w:r w:rsidRPr="000E2AF7">
              <w:t xml:space="preserve">Физические лица: </w:t>
            </w:r>
          </w:p>
          <w:p w:rsidR="00C95470" w:rsidRPr="000E2AF7" w:rsidRDefault="008C5B08" w:rsidP="001E6F00">
            <w:pPr>
              <w:jc w:val="both"/>
            </w:pPr>
            <w:r w:rsidRPr="000E2AF7">
              <w:t>Городок Виктор Иванович</w:t>
            </w:r>
            <w:r w:rsidR="004F6BFA" w:rsidRPr="000E2AF7">
              <w:t xml:space="preserve"> </w:t>
            </w:r>
            <w:r w:rsidR="00C95470" w:rsidRPr="000E2AF7">
              <w:t>– 1</w:t>
            </w:r>
            <w:r w:rsidRPr="000E2AF7">
              <w:t>00</w:t>
            </w:r>
            <w:r w:rsidR="00C95470" w:rsidRPr="000E2AF7">
              <w:t xml:space="preserve">% уставного капитала 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>
            <w:pPr>
              <w:ind w:left="360"/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1.6. 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 xml:space="preserve">Предшествующие проекты строительства </w:t>
            </w:r>
          </w:p>
        </w:tc>
        <w:tc>
          <w:tcPr>
            <w:tcW w:w="0" w:type="auto"/>
          </w:tcPr>
          <w:p w:rsidR="00C95470" w:rsidRPr="000E2AF7" w:rsidRDefault="008C5B08" w:rsidP="00E53D58">
            <w:pPr>
              <w:jc w:val="both"/>
            </w:pPr>
            <w:r w:rsidRPr="000E2AF7">
              <w:t xml:space="preserve">Отсутствуют </w:t>
            </w:r>
            <w:r w:rsidR="00E53D58" w:rsidRPr="000E2AF7">
              <w:t>строительные объекты,</w:t>
            </w:r>
            <w:r w:rsidRPr="000E2AF7">
              <w:t xml:space="preserve"> которые введены в эксплуатацию</w:t>
            </w:r>
            <w:r w:rsidR="00E53D58" w:rsidRPr="000E2AF7">
              <w:t>.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1.7.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>Лицензия</w:t>
            </w:r>
          </w:p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 xml:space="preserve"> (допуск в СРО)</w:t>
            </w:r>
          </w:p>
        </w:tc>
        <w:tc>
          <w:tcPr>
            <w:tcW w:w="0" w:type="auto"/>
          </w:tcPr>
          <w:p w:rsidR="00372FFC" w:rsidRPr="000E2AF7" w:rsidRDefault="00372FFC" w:rsidP="00E956E4">
            <w:pPr>
              <w:jc w:val="both"/>
            </w:pPr>
            <w:r w:rsidRPr="000E2AF7"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 № 0645.01-2013-2465276735-С-052 от 26.04.2013 г. Некоммерческое партнерство предприятий жилищно-коммунального хозяйства «Жилищный комплекс» (НПП ЖКХ «Жилищный комплекс»)</w:t>
            </w:r>
          </w:p>
          <w:p w:rsidR="00372FFC" w:rsidRPr="000E2AF7" w:rsidRDefault="00372FFC" w:rsidP="00E956E4">
            <w:pPr>
              <w:jc w:val="both"/>
            </w:pPr>
          </w:p>
          <w:p w:rsidR="00C95470" w:rsidRPr="000E2AF7" w:rsidRDefault="00C95470" w:rsidP="00E956E4">
            <w:pPr>
              <w:jc w:val="both"/>
            </w:pPr>
            <w:r w:rsidRPr="000E2AF7">
              <w:t>По договору деятельность подлежащая  оформлению допуска осуществляется:</w:t>
            </w:r>
          </w:p>
          <w:p w:rsidR="00C95470" w:rsidRPr="000E2AF7" w:rsidRDefault="00C95470" w:rsidP="00E956E4">
            <w:pPr>
              <w:jc w:val="both"/>
            </w:pPr>
            <w:r w:rsidRPr="000E2AF7">
              <w:t xml:space="preserve">Подрядные работы  - </w:t>
            </w:r>
            <w:r w:rsidR="00E956E4" w:rsidRPr="000E2AF7">
              <w:t>ООО «Первая инвестиционная компания» (ООО «ПИК»)  свидетельство о допуске к определенному виду или видам работ, которые оказывают влияние на безопасность объектов капитального строительства  № 0663.01-2013-2465299010-С-052,  выдано  НЕКОММЕРЧЕСКИМ ПАРТНЕРСТВОМ ПРЕДПРИЯТИЙ ЖИЛИЩНО-КОММУНАЛЬНОГО ХОЗЯЙСТВА «ЖИЛИЩНЫЙ КОМПЛЕКС» от 28.10.2013 г.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/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1.8.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 xml:space="preserve">Финансовые возможности </w:t>
            </w:r>
          </w:p>
        </w:tc>
        <w:tc>
          <w:tcPr>
            <w:tcW w:w="0" w:type="auto"/>
          </w:tcPr>
          <w:p w:rsidR="00C95470" w:rsidRPr="000E2AF7" w:rsidRDefault="00C95470" w:rsidP="002A48E2">
            <w:pPr>
              <w:jc w:val="both"/>
            </w:pPr>
            <w:r w:rsidRPr="000E2AF7">
              <w:t xml:space="preserve">Финансовый результат </w:t>
            </w:r>
            <w:r w:rsidR="002A48E2" w:rsidRPr="00855175">
              <w:t xml:space="preserve">на день опубликования проектной декларации по состоянию на конец  </w:t>
            </w:r>
            <w:r w:rsidR="002A48E2">
              <w:t>второго</w:t>
            </w:r>
            <w:r w:rsidR="002A48E2" w:rsidRPr="00855175">
              <w:t xml:space="preserve"> квартала 201</w:t>
            </w:r>
            <w:r w:rsidR="002A48E2">
              <w:t>6</w:t>
            </w:r>
            <w:r w:rsidR="002A48E2" w:rsidRPr="00855175">
              <w:t xml:space="preserve"> года  </w:t>
            </w:r>
            <w:r w:rsidRPr="000E2AF7">
              <w:t xml:space="preserve">  – чистый убыток</w:t>
            </w:r>
            <w:r w:rsidR="002A48E2">
              <w:t xml:space="preserve"> </w:t>
            </w:r>
            <w:r w:rsidR="00A66B02" w:rsidRPr="000E2AF7">
              <w:t>0 (ноль) рублей, прибыль 0 (ноль) рублей</w:t>
            </w:r>
            <w:r w:rsidR="00372FFC" w:rsidRPr="000E2AF7">
              <w:t>.</w:t>
            </w:r>
          </w:p>
          <w:p w:rsidR="002A48E2" w:rsidRPr="00855175" w:rsidRDefault="002A48E2" w:rsidP="002A48E2">
            <w:pPr>
              <w:jc w:val="both"/>
            </w:pPr>
            <w:r w:rsidRPr="00855175">
              <w:t xml:space="preserve">Размер кредиторской задолженности на день опубликования проектной декларации по состоянию на конец  </w:t>
            </w:r>
            <w:r>
              <w:t>второго</w:t>
            </w:r>
            <w:r w:rsidRPr="00855175">
              <w:t xml:space="preserve"> квартала 201</w:t>
            </w:r>
            <w:r>
              <w:t>6</w:t>
            </w:r>
            <w:r w:rsidRPr="00855175">
              <w:t xml:space="preserve"> года  </w:t>
            </w:r>
            <w:r>
              <w:t>1 092 418,61</w:t>
            </w:r>
            <w:r w:rsidRPr="00855175">
              <w:t xml:space="preserve"> (</w:t>
            </w:r>
            <w:r>
              <w:t xml:space="preserve">один </w:t>
            </w:r>
            <w:r w:rsidRPr="00855175">
              <w:t xml:space="preserve">миллион </w:t>
            </w:r>
            <w:r>
              <w:t>девяносто две тысячи четыреста восемнадцать) рублей 61 копейка</w:t>
            </w:r>
            <w:r w:rsidRPr="00855175">
              <w:t>.</w:t>
            </w:r>
          </w:p>
          <w:p w:rsidR="002A48E2" w:rsidRDefault="002A48E2" w:rsidP="002A48E2">
            <w:pPr>
              <w:jc w:val="both"/>
            </w:pPr>
            <w:r>
              <w:t>Размер дебиторской задолженности на день опубликования проектной декларации по состоянию на конец второго квартала 2016 года  421 194,41 (четыреста двадцать одна тысяча сто девяносто четыре) рубля 41 копейка.</w:t>
            </w:r>
          </w:p>
          <w:p w:rsidR="00C95470" w:rsidRPr="000E2AF7" w:rsidRDefault="00C95470" w:rsidP="00372FFC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/>
        </w:tc>
      </w:tr>
      <w:tr w:rsidR="001E6F00" w:rsidRPr="000E2AF7" w:rsidTr="001E6F00">
        <w:tc>
          <w:tcPr>
            <w:tcW w:w="9747" w:type="dxa"/>
            <w:gridSpan w:val="3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 1.9. ИНФОРМАЦИЯ ОБ ОПУБЛИКОВАНИИ ПРОЕКТНОЙ ДЕКЛАРАЦИИ</w:t>
            </w:r>
          </w:p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</w:tr>
      <w:tr w:rsidR="001E6F00" w:rsidRPr="000E2AF7" w:rsidTr="001E6F00">
        <w:tc>
          <w:tcPr>
            <w:tcW w:w="9747" w:type="dxa"/>
            <w:gridSpan w:val="3"/>
          </w:tcPr>
          <w:p w:rsidR="00C95470" w:rsidRPr="000E2AF7" w:rsidRDefault="00C95470" w:rsidP="00A66B02">
            <w:pPr>
              <w:jc w:val="both"/>
            </w:pPr>
            <w:r w:rsidRPr="000E2AF7">
              <w:t xml:space="preserve">Проектная декларация опубликована на сайте: </w:t>
            </w:r>
            <w:hyperlink r:id="rId8" w:history="1">
              <w:r w:rsidR="00A66B02" w:rsidRPr="000E2AF7">
                <w:rPr>
                  <w:rStyle w:val="a9"/>
                  <w:color w:val="auto"/>
                  <w:lang w:val="en-US"/>
                </w:rPr>
                <w:t>www</w:t>
              </w:r>
              <w:r w:rsidR="00A66B02" w:rsidRPr="000E2AF7">
                <w:rPr>
                  <w:rStyle w:val="a9"/>
                  <w:color w:val="auto"/>
                </w:rPr>
                <w:t>.</w:t>
              </w:r>
              <w:proofErr w:type="spellStart"/>
              <w:r w:rsidR="00A66B02" w:rsidRPr="000E2AF7">
                <w:rPr>
                  <w:rStyle w:val="a9"/>
                  <w:color w:val="auto"/>
                  <w:lang w:val="en-US"/>
                </w:rPr>
                <w:t>sibdom</w:t>
              </w:r>
              <w:proofErr w:type="spellEnd"/>
              <w:r w:rsidR="00A66B02" w:rsidRPr="000E2AF7">
                <w:rPr>
                  <w:rStyle w:val="a9"/>
                  <w:color w:val="auto"/>
                </w:rPr>
                <w:t>.</w:t>
              </w:r>
              <w:proofErr w:type="spellStart"/>
              <w:r w:rsidR="00A66B02" w:rsidRPr="000E2AF7">
                <w:rPr>
                  <w:rStyle w:val="a9"/>
                  <w:color w:val="auto"/>
                  <w:lang w:val="en-US"/>
                </w:rPr>
                <w:t>ru</w:t>
              </w:r>
              <w:proofErr w:type="spellEnd"/>
            </w:hyperlink>
            <w:r w:rsidR="00A66B02" w:rsidRPr="000E2AF7">
              <w:t xml:space="preserve">. </w:t>
            </w:r>
          </w:p>
          <w:p w:rsidR="00C95470" w:rsidRPr="000E2AF7" w:rsidRDefault="00C95470" w:rsidP="00E53D58">
            <w:pPr>
              <w:jc w:val="both"/>
            </w:pPr>
          </w:p>
        </w:tc>
      </w:tr>
      <w:tr w:rsidR="001E6F00" w:rsidRPr="000E2AF7" w:rsidTr="001E6F00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</w:t>
            </w:r>
          </w:p>
        </w:tc>
        <w:tc>
          <w:tcPr>
            <w:tcW w:w="9051" w:type="dxa"/>
            <w:gridSpan w:val="2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 xml:space="preserve">    ИНФОРМАЦИЯ О ПРОЕКТЕ СТРОИТЕЛЬСТВА</w:t>
            </w:r>
          </w:p>
          <w:p w:rsidR="00C95470" w:rsidRPr="000E2AF7" w:rsidRDefault="00C95470" w:rsidP="00E53D58">
            <w:pPr>
              <w:rPr>
                <w:b/>
              </w:rPr>
            </w:pPr>
          </w:p>
        </w:tc>
      </w:tr>
      <w:tr w:rsidR="001E6F00" w:rsidRPr="000E2AF7" w:rsidTr="001E6F00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2.1.</w:t>
            </w:r>
          </w:p>
        </w:tc>
        <w:tc>
          <w:tcPr>
            <w:tcW w:w="9051" w:type="dxa"/>
            <w:gridSpan w:val="2"/>
          </w:tcPr>
          <w:p w:rsidR="00C95470" w:rsidRPr="000E2AF7" w:rsidRDefault="00C95470" w:rsidP="00EA12AA">
            <w:pPr>
              <w:jc w:val="both"/>
            </w:pPr>
            <w:r w:rsidRPr="000E2AF7">
              <w:rPr>
                <w:b/>
              </w:rPr>
              <w:t>Цель проекта строительства, общая информация</w:t>
            </w:r>
            <w:r w:rsidR="00EA12AA" w:rsidRPr="000E2AF7">
              <w:rPr>
                <w:b/>
              </w:rPr>
              <w:t xml:space="preserve"> (описание строящегося объекта)</w:t>
            </w:r>
            <w:r w:rsidRPr="000E2AF7">
              <w:rPr>
                <w:b/>
              </w:rPr>
              <w:t>, элементы благоустройства</w:t>
            </w:r>
          </w:p>
        </w:tc>
      </w:tr>
      <w:tr w:rsidR="001E6F00" w:rsidRPr="000E2AF7" w:rsidTr="001E6F00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9051" w:type="dxa"/>
            <w:gridSpan w:val="2"/>
          </w:tcPr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t>Жилой дом запроектирован 3-х секционным со встроенно-пристроенным магазином к 1 секции, 11–</w:t>
            </w:r>
            <w:proofErr w:type="spellStart"/>
            <w:r w:rsidRPr="000E2AF7">
              <w:rPr>
                <w:color w:val="000000"/>
              </w:rPr>
              <w:t>ти</w:t>
            </w:r>
            <w:proofErr w:type="spellEnd"/>
            <w:r w:rsidRPr="000E2AF7">
              <w:rPr>
                <w:color w:val="000000"/>
              </w:rPr>
              <w:t xml:space="preserve"> этажным (в том числе технический чердак), с техническим подпольем и выступающим объемом </w:t>
            </w:r>
            <w:proofErr w:type="spellStart"/>
            <w:r w:rsidRPr="000E2AF7">
              <w:rPr>
                <w:color w:val="000000"/>
              </w:rPr>
              <w:t>лестнично</w:t>
            </w:r>
            <w:proofErr w:type="spellEnd"/>
            <w:r w:rsidRPr="000E2AF7">
              <w:rPr>
                <w:color w:val="000000"/>
              </w:rPr>
              <w:t>–лифтового узла. Секции жилого дома сложной формы в плане, с размерами по крайним осям 1–10/А–К – 38,62×21,00 м, каждая. В виду сложности рельефа, секции запроектированы по высотным отметкам с перепадом на два этажа. Общая длина жилого дома составляет 149,28 м.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</w:pPr>
            <w:r w:rsidRPr="000E2AF7">
              <w:rPr>
                <w:color w:val="000000"/>
              </w:rPr>
              <w:t>Высота 1–</w:t>
            </w:r>
            <w:proofErr w:type="spellStart"/>
            <w:r w:rsidRPr="000E2AF7">
              <w:rPr>
                <w:color w:val="000000"/>
              </w:rPr>
              <w:t>го</w:t>
            </w:r>
            <w:proofErr w:type="spellEnd"/>
            <w:r w:rsidRPr="000E2AF7">
              <w:rPr>
                <w:color w:val="000000"/>
              </w:rPr>
              <w:t xml:space="preserve"> и типового этажей составляет 2,8 м, высота технического подполья в свету–2,21 м, </w:t>
            </w:r>
            <w:r w:rsidRPr="000E2AF7">
              <w:t xml:space="preserve">высота технического чердака </w:t>
            </w:r>
            <w:r w:rsidRPr="000E2AF7">
              <w:rPr>
                <w:color w:val="000000"/>
              </w:rPr>
              <w:t>в свету</w:t>
            </w:r>
            <w:r w:rsidRPr="000E2AF7">
              <w:t xml:space="preserve"> – 1,8 м.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t xml:space="preserve">Техническое подполье предназначено для прокладки инженерных коммуникаций, размещения </w:t>
            </w:r>
            <w:r w:rsidRPr="000E2AF7">
              <w:t>помещения теплового узла,</w:t>
            </w:r>
            <w:r w:rsidRPr="000E2AF7">
              <w:rPr>
                <w:color w:val="000000"/>
              </w:rPr>
              <w:t xml:space="preserve"> водомерного узла, </w:t>
            </w:r>
            <w:proofErr w:type="spellStart"/>
            <w:r w:rsidRPr="000E2AF7">
              <w:rPr>
                <w:color w:val="000000"/>
              </w:rPr>
              <w:t>электрощитовой</w:t>
            </w:r>
            <w:proofErr w:type="spellEnd"/>
            <w:r w:rsidRPr="000E2AF7">
              <w:rPr>
                <w:color w:val="000000"/>
              </w:rPr>
              <w:t>. Техническое подполье каждой из секций запроектировано с двумя входом/выходом по наружным лестницам, расположенным вдоль секций по оси 10 в осях Г-Ж и по оси</w:t>
            </w:r>
            <w:proofErr w:type="gramStart"/>
            <w:r w:rsidRPr="000E2AF7">
              <w:rPr>
                <w:color w:val="000000"/>
              </w:rPr>
              <w:t xml:space="preserve"> К</w:t>
            </w:r>
            <w:proofErr w:type="gramEnd"/>
            <w:r w:rsidRPr="000E2AF7">
              <w:rPr>
                <w:color w:val="000000"/>
              </w:rPr>
              <w:t xml:space="preserve"> в осях 1-2.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t xml:space="preserve">В жилую часть запроектирован один вход/выход с уровня планировочной отметки, с устройством двойного тамбура и крыльца </w:t>
            </w:r>
            <w:r w:rsidRPr="000E2AF7">
              <w:t>с козырьком. Подъем с отметки «минус 1,050» до отметки «0,000», на которой расположен лифт и квартиры осуществляется по лестничному маршу, оборудованному автоматизированным подъемником, предназначенным для маломобильных групп населения.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lastRenderedPageBreak/>
              <w:t xml:space="preserve">Каждая из секций оборудована мусоропроводом с </w:t>
            </w:r>
            <w:proofErr w:type="spellStart"/>
            <w:r w:rsidRPr="000E2AF7">
              <w:rPr>
                <w:color w:val="000000"/>
              </w:rPr>
              <w:t>мусоросборной</w:t>
            </w:r>
            <w:proofErr w:type="spellEnd"/>
            <w:r w:rsidRPr="000E2AF7">
              <w:rPr>
                <w:color w:val="000000"/>
              </w:rPr>
              <w:t xml:space="preserve"> камерой на </w:t>
            </w:r>
            <w:r w:rsidRPr="000E2AF7">
              <w:t>первом</w:t>
            </w:r>
            <w:r w:rsidRPr="000E2AF7">
              <w:rPr>
                <w:color w:val="000000"/>
              </w:rPr>
              <w:t xml:space="preserve"> этаже, с входом, изолированным от подъезда, а так же комнатой уборочного инвентаря.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t>Общее количество квартир в жилом доме 324 шт. (по 108 шт. в каждой из секций). Состав квартир типового этажа: со 1–</w:t>
            </w:r>
            <w:proofErr w:type="spellStart"/>
            <w:r w:rsidRPr="000E2AF7">
              <w:rPr>
                <w:color w:val="000000"/>
              </w:rPr>
              <w:t>го</w:t>
            </w:r>
            <w:proofErr w:type="spellEnd"/>
            <w:r w:rsidRPr="000E2AF7">
              <w:rPr>
                <w:color w:val="000000"/>
              </w:rPr>
              <w:t xml:space="preserve"> по 8–й – 2-1-1-2-1-1-1-1-2-2-1-1. На 9-10 этажах запроектированы двухуровневые квартиры в следующем составе: 3-4-3-4-3-3-3-2-5-5-2-3. Двухуровневые квартиры запроектированы с входами из межквартирного коридора на обоих этажах, сообщение между уровнями квартир осуществляется по внутриквартирным деревянным лестницам.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t xml:space="preserve">Планировочными решениями обеспечиваются функционально обоснованные взаимосвязи между отдельными помещениями каждой квартиры. </w:t>
            </w:r>
            <w:proofErr w:type="gramStart"/>
            <w:r w:rsidRPr="000E2AF7">
              <w:rPr>
                <w:color w:val="000000"/>
              </w:rPr>
              <w:t xml:space="preserve">В составе проектируемых квартир имеются жилые комнаты, коридоры, кухни (кухни-ниши в квартирах, расположенных в осях 2-3), санузлы, балконы (за исключением 1-но комнатных квартир, расположенных на первых этажах в осях </w:t>
            </w:r>
            <w:r w:rsidRPr="000E2AF7">
              <w:t>8-10), веранды (в</w:t>
            </w:r>
            <w:r w:rsidRPr="000E2AF7">
              <w:rPr>
                <w:color w:val="000000"/>
              </w:rPr>
              <w:t xml:space="preserve"> 2-х комнатных квартирах на четвертом этаже, расположенных в осях 8-10/А-В в секциях №1 и №2 и в 2-х комнатных квартирах на втором этаже, расположенных в осях 1-3</w:t>
            </w:r>
            <w:proofErr w:type="gramEnd"/>
            <w:r w:rsidRPr="000E2AF7">
              <w:rPr>
                <w:color w:val="000000"/>
              </w:rPr>
              <w:t>/</w:t>
            </w:r>
            <w:proofErr w:type="gramStart"/>
            <w:r w:rsidRPr="000E2AF7">
              <w:rPr>
                <w:color w:val="000000"/>
              </w:rPr>
              <w:t>А-Д</w:t>
            </w:r>
            <w:proofErr w:type="gramEnd"/>
            <w:r w:rsidRPr="000E2AF7">
              <w:rPr>
                <w:color w:val="000000"/>
              </w:rPr>
              <w:t xml:space="preserve"> в секциях №2 и №3). Жилые комнаты и кухни квартир имеют естественное освещение. Имеется возможность сквозного или углового проветривания помещения квартир за счет откидных створок оконных проемов.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t>В уровне технического чердака на отметке «плюс 29,030», в осях 5-6/</w:t>
            </w:r>
            <w:proofErr w:type="gramStart"/>
            <w:r w:rsidRPr="000E2AF7">
              <w:rPr>
                <w:color w:val="000000"/>
              </w:rPr>
              <w:t>Г–И</w:t>
            </w:r>
            <w:proofErr w:type="gramEnd"/>
            <w:r w:rsidRPr="000E2AF7">
              <w:rPr>
                <w:color w:val="000000"/>
              </w:rPr>
              <w:t>, запроектировано машинное помещение лифта, высотой 3,57 м.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t xml:space="preserve">Каждая из секций жилого дома оборудуется одним лифтом грузоподъемностью 630 кг, с размерами кабины в </w:t>
            </w:r>
            <w:r w:rsidRPr="000E2AF7">
              <w:t>плане 1,1×2,1 м.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t xml:space="preserve">В секциях запроектировано по одной лестничной клетке с естественным освещением и выходом на нее из межквартирных коридоров. Ограждения лестничных </w:t>
            </w:r>
            <w:r w:rsidRPr="000E2AF7">
              <w:t>маршей металлические, решетчатые, высотой 1,2 м</w:t>
            </w:r>
            <w:r w:rsidRPr="000E2AF7">
              <w:rPr>
                <w:color w:val="000000"/>
              </w:rPr>
              <w:t>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t>Выход на технический чердак и кровлю предусмотрен из лестничных клеток.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t xml:space="preserve">Покрытие здания – плоская, рулонная, совмещенная кровля, с внутренним водостоком. </w:t>
            </w:r>
            <w:r w:rsidRPr="000E2AF7">
              <w:t>На крыше жилого дома предусмотрено ограждение – кирпичный парапет высотой 1,2 м.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t>Ограждение балконов металлическим, с защитными экранами, решетчатым, высотой 1,2 м.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</w:pPr>
            <w:r w:rsidRPr="000E2AF7">
              <w:t xml:space="preserve">По периметру жилого дома предусмотрено устройство асфальтобетонной </w:t>
            </w:r>
            <w:proofErr w:type="spellStart"/>
            <w:r w:rsidRPr="000E2AF7">
              <w:t>отмостки</w:t>
            </w:r>
            <w:proofErr w:type="spellEnd"/>
            <w:r w:rsidRPr="000E2AF7">
              <w:t>, шириной 1,0 м.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i/>
              </w:rPr>
            </w:pPr>
            <w:r w:rsidRPr="000E2AF7">
              <w:rPr>
                <w:i/>
              </w:rPr>
              <w:t>Мероприятия, обеспечивающие снижение шума и вибрации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</w:pPr>
            <w:r w:rsidRPr="000E2AF7">
              <w:t>Основание «чистых полов» в помещениях основного назначения здания выполняется по звукоизоляционному слою без устройства жестких связей (звуковых мостиков) с ограждающими конструкциями здания (тип «плавающий пол»). Примыкание конструкций «плавающего» пола к стенам и перегородкам осуществляется через вибродемпфирующую прокладку.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</w:pPr>
            <w:r w:rsidRPr="000E2AF7">
              <w:t>Установка санитарных приборов и прокладка трубопроводов в местах, исключающих крепление их непосредственно к межквартирным стенам и перегородкам, ограждающие жилые комнаты.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</w:pPr>
            <w:r w:rsidRPr="000E2AF7">
              <w:t>Трубы водяного отопления, водоснабжения пропускаются через междуэтажные перекрытия и межкомнатные стены (перегородки) в эластичных гильзах (из вибродемпфирующего материала), допускающих температурные перемещения и деформации труб без образования сквозных щелей.</w:t>
            </w:r>
          </w:p>
          <w:p w:rsidR="00372FFC" w:rsidRPr="000E2AF7" w:rsidRDefault="00372FFC" w:rsidP="00B95B8F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</w:pPr>
            <w:r w:rsidRPr="000E2AF7">
              <w:t>Шахты лифтов и конструкции мусоропровода не соприкасаются с жилыми помещениями квартир.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 xml:space="preserve">Конструктивная схема секций жилого дома – стеновая, с продольными и поперечными несущими стенами. Пространственная жесткость обеспечивается совместной работой несущих продольных, поперечных стен и дисков перекрытия, </w:t>
            </w:r>
            <w:r w:rsidRPr="000E2AF7">
              <w:rPr>
                <w:lang w:eastAsia="ar-SA"/>
              </w:rPr>
              <w:lastRenderedPageBreak/>
              <w:t>образующих геометрически неизменяемую систему.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>За условную нулевую отметку принята отметка чистого пола 1–</w:t>
            </w:r>
            <w:proofErr w:type="spellStart"/>
            <w:r w:rsidRPr="000E2AF7">
              <w:rPr>
                <w:lang w:eastAsia="ar-SA"/>
              </w:rPr>
              <w:t>го</w:t>
            </w:r>
            <w:proofErr w:type="spellEnd"/>
            <w:r w:rsidRPr="000E2AF7">
              <w:rPr>
                <w:lang w:eastAsia="ar-SA"/>
              </w:rPr>
              <w:t xml:space="preserve"> этажа жилой части дома, соответствующая абсолютной отметке: 283,90 – секция №1 (компоновочные оси </w:t>
            </w:r>
            <w:r w:rsidRPr="000E2AF7">
              <w:rPr>
                <w:lang w:val="en-US" w:eastAsia="ar-SA"/>
              </w:rPr>
              <w:t>I</w:t>
            </w:r>
            <w:r w:rsidRPr="000E2AF7">
              <w:rPr>
                <w:lang w:eastAsia="ar-SA"/>
              </w:rPr>
              <w:t>-</w:t>
            </w:r>
            <w:r w:rsidRPr="000E2AF7">
              <w:rPr>
                <w:lang w:val="en-US" w:eastAsia="ar-SA"/>
              </w:rPr>
              <w:t>II</w:t>
            </w:r>
            <w:r w:rsidRPr="000E2AF7">
              <w:rPr>
                <w:lang w:eastAsia="ar-SA"/>
              </w:rPr>
              <w:t xml:space="preserve">); 289,50 – секция №2 (компоновочные оси </w:t>
            </w:r>
            <w:r w:rsidRPr="000E2AF7">
              <w:rPr>
                <w:lang w:val="en-US" w:eastAsia="ar-SA"/>
              </w:rPr>
              <w:t>III</w:t>
            </w:r>
            <w:r w:rsidRPr="000E2AF7">
              <w:rPr>
                <w:lang w:eastAsia="ar-SA"/>
              </w:rPr>
              <w:t>-</w:t>
            </w:r>
            <w:r w:rsidRPr="000E2AF7">
              <w:rPr>
                <w:lang w:val="en-US" w:eastAsia="ar-SA"/>
              </w:rPr>
              <w:t>IV</w:t>
            </w:r>
            <w:r w:rsidRPr="000E2AF7">
              <w:rPr>
                <w:lang w:eastAsia="ar-SA"/>
              </w:rPr>
              <w:t xml:space="preserve">); 295,10– секция №3 (компоновочные оси </w:t>
            </w:r>
            <w:r w:rsidRPr="000E2AF7">
              <w:rPr>
                <w:lang w:val="en-US" w:eastAsia="ar-SA"/>
              </w:rPr>
              <w:t>V</w:t>
            </w:r>
            <w:r w:rsidRPr="000E2AF7">
              <w:rPr>
                <w:lang w:eastAsia="ar-SA"/>
              </w:rPr>
              <w:t>-</w:t>
            </w:r>
            <w:r w:rsidRPr="000E2AF7">
              <w:rPr>
                <w:lang w:val="en-US" w:eastAsia="ar-SA"/>
              </w:rPr>
              <w:t>VI</w:t>
            </w:r>
            <w:r w:rsidRPr="000E2AF7">
              <w:rPr>
                <w:lang w:eastAsia="ar-SA"/>
              </w:rPr>
              <w:t>).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 xml:space="preserve">Фундаменты жилого дома – ленточные сборные, монолитные железобетонные. 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>Вертикальные стены фундаментов  выполнены из блоков бетонных для стен подвалов шириной</w:t>
            </w:r>
            <w:proofErr w:type="gramStart"/>
            <w:r w:rsidRPr="000E2AF7">
              <w:rPr>
                <w:lang w:eastAsia="ar-SA"/>
              </w:rPr>
              <w:t xml:space="preserve"> .</w:t>
            </w:r>
            <w:proofErr w:type="gramEnd"/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 xml:space="preserve">Фундаменты под стальные опоры веранд, соединяющих между собой секции, выполнены железобетонными монолитными 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 xml:space="preserve">Фундаменты под конструкции крылец выполнены из блоков бетонных для стен подвалов 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 xml:space="preserve">Наружные и внутренние стены технического подполья запроектированы из блоков бетонных для стен 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 xml:space="preserve">Наружные стены жилого дома запроектированы армокирпичные многослойные, общей толщиной 770 мм. </w:t>
            </w:r>
            <w:proofErr w:type="gramStart"/>
            <w:r w:rsidRPr="000E2AF7">
              <w:rPr>
                <w:lang w:eastAsia="ar-SA"/>
              </w:rPr>
              <w:t xml:space="preserve">Толщина несущего слоя – 510 мм, наружный слой толщиной 120 мм (облицовочный кирпич), поэтажно опирается на бруски из керамзитобетона, уложенные над плитами перекрытия каждого этажа, толщина утеплителя в кирпичной кладки – 120 мм, </w:t>
            </w:r>
            <w:proofErr w:type="spellStart"/>
            <w:r w:rsidRPr="000E2AF7">
              <w:rPr>
                <w:lang w:eastAsia="ar-SA"/>
              </w:rPr>
              <w:t>рихтовочный</w:t>
            </w:r>
            <w:proofErr w:type="spellEnd"/>
            <w:r w:rsidRPr="000E2AF7">
              <w:rPr>
                <w:lang w:eastAsia="ar-SA"/>
              </w:rPr>
              <w:t xml:space="preserve"> зазор, толщиной 20 мм, предусмотрено засыпать сухим песком ярусами не более 600 мм в процессе кладки.</w:t>
            </w:r>
            <w:proofErr w:type="gramEnd"/>
            <w:r w:rsidRPr="000E2AF7">
              <w:rPr>
                <w:lang w:eastAsia="ar-SA"/>
              </w:rPr>
              <w:t xml:space="preserve"> Внутренние стены жилого дома запроектированы армокирпичные, толщиной 380 мм. 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rPr>
                <w:lang w:eastAsia="ar-SA"/>
              </w:rPr>
              <w:t xml:space="preserve">Марки кирпича внутренних стен и внутреннего несущего слоя наружных стен надземной части жилого дома: </w:t>
            </w:r>
            <w:r w:rsidRPr="000E2AF7">
              <w:t>КР–р–по 250×120×65/1НФ/125/2,0/35/ГОСТ 530–2012 на растворе марки М100 – для стен с первого по второй этаж; КР–р–по 250×120×65/1НФ/100/2,0/35/ГОСТ 530–2012 на растворе марки М75 – для стен с третьего по шестой этаж; КР–р–по 250×120×65/1НФ/75/2,0/35/ГОСТ 530–2012 на растворе марки М50 – для стен с седьмого этажа и выше.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t>Марки кирпича наружного облицовочного слоя: КР–л–</w:t>
            </w:r>
            <w:proofErr w:type="spellStart"/>
            <w:r w:rsidRPr="000E2AF7">
              <w:t>пу</w:t>
            </w:r>
            <w:proofErr w:type="spellEnd"/>
            <w:r w:rsidRPr="000E2AF7">
              <w:t xml:space="preserve"> 250×120×65/1НФ/125/2,0/75/ГОСТ 530–2012 на растворе марки М100 – для стен с первого по второй этаж; КР–л–</w:t>
            </w:r>
            <w:proofErr w:type="spellStart"/>
            <w:r w:rsidRPr="000E2AF7">
              <w:t>пу</w:t>
            </w:r>
            <w:proofErr w:type="spellEnd"/>
            <w:r w:rsidRPr="000E2AF7">
              <w:t xml:space="preserve"> 250×120×65/1НФ/100/2,0/75/ГОСТ 530–2012 на растворе марки М75 – для стен с третьего по шестой этаж; КР–л–</w:t>
            </w:r>
            <w:proofErr w:type="spellStart"/>
            <w:r w:rsidRPr="000E2AF7">
              <w:t>пу</w:t>
            </w:r>
            <w:proofErr w:type="spellEnd"/>
            <w:r w:rsidRPr="000E2AF7">
              <w:t xml:space="preserve"> по 250×120×65/1НФ/75/2,0/75/ГОСТ 530–2012 на растворе марки М50 – для стен с седьмого этажа и выше.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>Армирование всех несущих внутренних и наружных стен предусмотрено сварными сетками из проволоки 5–</w:t>
            </w:r>
            <w:proofErr w:type="spellStart"/>
            <w:r w:rsidRPr="000E2AF7">
              <w:rPr>
                <w:lang w:eastAsia="ar-SA"/>
              </w:rPr>
              <w:t>Вр</w:t>
            </w:r>
            <w:proofErr w:type="spellEnd"/>
            <w:r w:rsidRPr="000E2AF7">
              <w:rPr>
                <w:lang w:eastAsia="ar-SA"/>
              </w:rPr>
              <w:t>–</w:t>
            </w:r>
            <w:r w:rsidRPr="000E2AF7">
              <w:rPr>
                <w:lang w:val="en-US" w:eastAsia="ar-SA"/>
              </w:rPr>
              <w:t>I</w:t>
            </w:r>
            <w:r w:rsidRPr="000E2AF7">
              <w:rPr>
                <w:lang w:eastAsia="ar-SA"/>
              </w:rPr>
              <w:t xml:space="preserve"> по ГОСТ 6727–80* с ячейкой 100×100 мм, через пять рядов кладки по высоте стен.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>Наружный облицовочный слой кирпичной кладки соединяется с внутренним несущим слоем при помощи гибких оцинкованных связей, выполненных из проволоки 3–</w:t>
            </w:r>
            <w:proofErr w:type="spellStart"/>
            <w:r w:rsidRPr="000E2AF7">
              <w:rPr>
                <w:lang w:eastAsia="ar-SA"/>
              </w:rPr>
              <w:t>Вр</w:t>
            </w:r>
            <w:proofErr w:type="spellEnd"/>
            <w:r w:rsidRPr="000E2AF7">
              <w:rPr>
                <w:lang w:eastAsia="ar-SA"/>
              </w:rPr>
              <w:t>–</w:t>
            </w:r>
            <w:r w:rsidRPr="000E2AF7">
              <w:rPr>
                <w:lang w:val="en-US" w:eastAsia="ar-SA"/>
              </w:rPr>
              <w:t>I</w:t>
            </w:r>
            <w:r w:rsidRPr="000E2AF7">
              <w:rPr>
                <w:lang w:eastAsia="ar-SA"/>
              </w:rPr>
              <w:t>(В500) по ГОСТ 6727–80* с шагом 300 мм по горизонтали, с шагом 600 мм по высоте кладки.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rPr>
                <w:lang w:eastAsia="ar-SA"/>
              </w:rPr>
              <w:t xml:space="preserve">Внутриквартирные перегородки, ограждающие санузлы, выполнены из полнотелого глиняного кирпича марки </w:t>
            </w:r>
            <w:r w:rsidRPr="000E2AF7">
              <w:t xml:space="preserve">КР–р–по 250×120×65/1НФ/100/2,0/35/ГОСТ 530–2012 на растворе марки М50, толщиной 120 мм. Внутриквартирные межкомнатные перегородки выполнены из </w:t>
            </w:r>
            <w:proofErr w:type="spellStart"/>
            <w:r w:rsidRPr="000E2AF7">
              <w:t>пазогребневых</w:t>
            </w:r>
            <w:proofErr w:type="spellEnd"/>
            <w:r w:rsidRPr="000E2AF7">
              <w:t xml:space="preserve"> гипсовых плит, толщиной 80 мм, по ТУ 5742-003-05287561-2003, уложенных на клеевом растворе. Перегородки, отделяющие помещения четырех квартир, расположенных в осях 2-3/</w:t>
            </w:r>
            <w:proofErr w:type="gramStart"/>
            <w:r w:rsidRPr="000E2AF7">
              <w:t>А-Д</w:t>
            </w:r>
            <w:proofErr w:type="gramEnd"/>
            <w:r w:rsidRPr="000E2AF7">
              <w:t xml:space="preserve">, 2-2 Д-К, 8-10/А-В, 8-10/К-Ж от межквартирного коридора, а так же межквартирная перегородка, разделяющая квартиры, расположенные в осях 4-8/Б-Д, выполнены из </w:t>
            </w:r>
            <w:proofErr w:type="spellStart"/>
            <w:r w:rsidRPr="000E2AF7">
              <w:t>пазогребневых</w:t>
            </w:r>
            <w:proofErr w:type="spellEnd"/>
            <w:r w:rsidRPr="000E2AF7">
              <w:t xml:space="preserve"> гипсовых плит, толщиной 200 мм, по ТУ 5742-003-05287561-2003, уложенных на клеевом растворе.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lastRenderedPageBreak/>
              <w:t>Перемычки в кирпичных стенах и перегородках – сборные железобетонные брусковые.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>Шахты лифтов выполнены из сборных самонесущих железобетонных тюбингов из бетона класса В25 производства ЗАО «</w:t>
            </w:r>
            <w:proofErr w:type="spellStart"/>
            <w:r w:rsidRPr="000E2AF7">
              <w:rPr>
                <w:lang w:eastAsia="ar-SA"/>
              </w:rPr>
              <w:t>Кульбытстрой</w:t>
            </w:r>
            <w:proofErr w:type="spellEnd"/>
            <w:r w:rsidRPr="000E2AF7">
              <w:rPr>
                <w:lang w:eastAsia="ar-SA"/>
              </w:rPr>
              <w:t>».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 xml:space="preserve">Основанием для установки сборных железобетонных конструкций шахты лифта служат монолитные железобетонные плиты, с отметкой низа «минус 2,200». Плиты выполнены из бетона класса В15, </w:t>
            </w:r>
            <w:r w:rsidRPr="000E2AF7">
              <w:rPr>
                <w:lang w:val="en-US" w:eastAsia="ar-SA"/>
              </w:rPr>
              <w:t>F</w:t>
            </w:r>
            <w:r w:rsidRPr="000E2AF7">
              <w:rPr>
                <w:lang w:eastAsia="ar-SA"/>
              </w:rPr>
              <w:t>100, толщиной 440 мм, армированы двумя сварными сетками по ГОСТ 23279-2012 из арматурной стали 12–</w:t>
            </w:r>
            <w:r w:rsidRPr="000E2AF7">
              <w:rPr>
                <w:lang w:val="en-US" w:eastAsia="ar-SA"/>
              </w:rPr>
              <w:t>A</w:t>
            </w:r>
            <w:r w:rsidRPr="000E2AF7">
              <w:rPr>
                <w:lang w:eastAsia="ar-SA"/>
              </w:rPr>
              <w:t>–</w:t>
            </w:r>
            <w:r w:rsidRPr="000E2AF7">
              <w:rPr>
                <w:lang w:val="en-US" w:eastAsia="ar-SA"/>
              </w:rPr>
              <w:t>III</w:t>
            </w:r>
            <w:r w:rsidRPr="000E2AF7">
              <w:rPr>
                <w:lang w:eastAsia="ar-SA"/>
              </w:rPr>
              <w:t xml:space="preserve">(А400) по ГОСТ 5781–82*, с ячейкой 200×200 мм. 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color w:val="000000"/>
              </w:rPr>
            </w:pPr>
            <w:r w:rsidRPr="000E2AF7">
              <w:rPr>
                <w:color w:val="000000"/>
              </w:rPr>
              <w:t>Межэтажные перекрытия и покрытие жилого дома запроектированы из сборных железобетонных многопустотных и плоских плит, производства ОАО «КЖБМК» и по серии ИИ–03–02.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color w:val="000000"/>
              </w:rPr>
              <w:t xml:space="preserve">Плиты балконов – сплошные железобетонные, сборные, индивидуального изготовления, толщиной 120 - 160 мм, из бетона класса В15, </w:t>
            </w:r>
            <w:r w:rsidRPr="000E2AF7">
              <w:rPr>
                <w:color w:val="000000"/>
                <w:lang w:val="en-US"/>
              </w:rPr>
              <w:t>F</w:t>
            </w:r>
            <w:r w:rsidRPr="000E2AF7">
              <w:rPr>
                <w:color w:val="000000"/>
              </w:rPr>
              <w:t xml:space="preserve">150, </w:t>
            </w:r>
            <w:r w:rsidRPr="000E2AF7">
              <w:rPr>
                <w:color w:val="000000"/>
                <w:lang w:val="en-US"/>
              </w:rPr>
              <w:t>W</w:t>
            </w:r>
            <w:r w:rsidRPr="000E2AF7">
              <w:rPr>
                <w:color w:val="000000"/>
              </w:rPr>
              <w:t xml:space="preserve">2, с закладными изделиями. Армирование выполнено </w:t>
            </w:r>
            <w:r w:rsidRPr="000E2AF7">
              <w:rPr>
                <w:lang w:eastAsia="ar-SA"/>
              </w:rPr>
              <w:t>двумя сварными сетками по ГОСТ 23279-2012 из арматурной стали 12–</w:t>
            </w:r>
            <w:r w:rsidRPr="000E2AF7">
              <w:rPr>
                <w:lang w:val="en-US" w:eastAsia="ar-SA"/>
              </w:rPr>
              <w:t>A</w:t>
            </w:r>
            <w:r w:rsidRPr="000E2AF7">
              <w:rPr>
                <w:lang w:eastAsia="ar-SA"/>
              </w:rPr>
              <w:t>–</w:t>
            </w:r>
            <w:r w:rsidRPr="000E2AF7">
              <w:rPr>
                <w:lang w:val="en-US" w:eastAsia="ar-SA"/>
              </w:rPr>
              <w:t>III</w:t>
            </w:r>
            <w:r w:rsidRPr="000E2AF7">
              <w:rPr>
                <w:lang w:eastAsia="ar-SA"/>
              </w:rPr>
              <w:t>(А400) по ГОСТ 5781–82*, с ячейкой 100×100 мм – верхняя сетка; 6–</w:t>
            </w:r>
            <w:r w:rsidRPr="000E2AF7">
              <w:rPr>
                <w:lang w:val="en-US" w:eastAsia="ar-SA"/>
              </w:rPr>
              <w:t>A</w:t>
            </w:r>
            <w:r w:rsidRPr="000E2AF7">
              <w:rPr>
                <w:lang w:eastAsia="ar-SA"/>
              </w:rPr>
              <w:t>–</w:t>
            </w:r>
            <w:r w:rsidRPr="000E2AF7">
              <w:rPr>
                <w:lang w:val="en-US" w:eastAsia="ar-SA"/>
              </w:rPr>
              <w:t>I</w:t>
            </w:r>
            <w:r w:rsidRPr="000E2AF7">
              <w:rPr>
                <w:lang w:eastAsia="ar-SA"/>
              </w:rPr>
              <w:t xml:space="preserve">(А240) по ГОСТ 5781–82*, с ячейкой 150×150 мм – нижняя сетка. </w:t>
            </w:r>
            <w:proofErr w:type="spellStart"/>
            <w:r w:rsidRPr="000E2AF7">
              <w:rPr>
                <w:lang w:eastAsia="ar-SA"/>
              </w:rPr>
              <w:t>Анкеровка</w:t>
            </w:r>
            <w:proofErr w:type="spellEnd"/>
            <w:r w:rsidRPr="000E2AF7">
              <w:rPr>
                <w:lang w:eastAsia="ar-SA"/>
              </w:rPr>
              <w:t xml:space="preserve"> плит обеспечивается сваркой закладных деталей со стальными деталями, </w:t>
            </w:r>
            <w:proofErr w:type="spellStart"/>
            <w:r w:rsidRPr="000E2AF7">
              <w:rPr>
                <w:lang w:eastAsia="ar-SA"/>
              </w:rPr>
              <w:t>замоноличеными</w:t>
            </w:r>
            <w:proofErr w:type="spellEnd"/>
            <w:r w:rsidRPr="000E2AF7">
              <w:rPr>
                <w:lang w:eastAsia="ar-SA"/>
              </w:rPr>
              <w:t xml:space="preserve"> в прилегающих плитах перекрытия и заделкой в несущий слой кирпичной стены на 220 мм.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color w:val="000000"/>
              </w:rPr>
            </w:pPr>
            <w:r w:rsidRPr="000E2AF7">
              <w:rPr>
                <w:lang w:eastAsia="ar-SA"/>
              </w:rPr>
              <w:t>Ограждения балконов – металлическое, высотой 1,2 м. Стойки ограждения запроектированы из стальных труб 40×5 по ГОСТ 8639-82, с шагом 1,0 м, крепление к закладным деталям в плитах при помощи сварки и к стене здания при помощи фасадных анкеров фирмы «</w:t>
            </w:r>
            <w:r w:rsidRPr="000E2AF7">
              <w:rPr>
                <w:lang w:val="en-US" w:eastAsia="ar-SA"/>
              </w:rPr>
              <w:t>HILTI</w:t>
            </w:r>
            <w:r w:rsidRPr="000E2AF7">
              <w:rPr>
                <w:lang w:eastAsia="ar-SA"/>
              </w:rPr>
              <w:t>».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>Внутренняя лестница жилого дома запроектирована из сборных железобетонных маршей по серии 1.151.1–6 выпуск, площадки из сборных ребристых железобетонных плит по серии 1.152.1–8 выпуск 1. Ограждение лестниц – стальные, решетчатые, высотой 1,2 м по серии 1.050.9-4.93.9-101; крепление к закладным деталям лестничных маршей, через одну ступень предусмотрено при помощи сварного соединения.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 xml:space="preserve">Лестничный марш с отметки «минус 1,050» до отметки «0,000» выполнен из сборных железобетонных ступеней, уложенных по </w:t>
            </w:r>
            <w:proofErr w:type="gramStart"/>
            <w:r w:rsidRPr="000E2AF7">
              <w:rPr>
                <w:lang w:eastAsia="ar-SA"/>
              </w:rPr>
              <w:t>металлическим</w:t>
            </w:r>
            <w:proofErr w:type="gramEnd"/>
            <w:r w:rsidRPr="000E2AF7">
              <w:rPr>
                <w:lang w:eastAsia="ar-SA"/>
              </w:rPr>
              <w:t xml:space="preserve"> </w:t>
            </w:r>
            <w:proofErr w:type="spellStart"/>
            <w:r w:rsidRPr="000E2AF7">
              <w:rPr>
                <w:lang w:eastAsia="ar-SA"/>
              </w:rPr>
              <w:t>косоурам</w:t>
            </w:r>
            <w:proofErr w:type="spellEnd"/>
            <w:r w:rsidRPr="000E2AF7">
              <w:rPr>
                <w:lang w:eastAsia="ar-SA"/>
              </w:rPr>
              <w:t>, 97 из стали С245 по ГОСТ 27772–88*.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 xml:space="preserve">Внутриквартирные лестницы для квартир 9-10 этажей выполнены </w:t>
            </w:r>
            <w:proofErr w:type="gramStart"/>
            <w:r w:rsidRPr="000E2AF7">
              <w:rPr>
                <w:lang w:eastAsia="ar-SA"/>
              </w:rPr>
              <w:t>деревянными</w:t>
            </w:r>
            <w:proofErr w:type="gramEnd"/>
            <w:r w:rsidRPr="000E2AF7">
              <w:rPr>
                <w:lang w:eastAsia="ar-SA"/>
              </w:rPr>
              <w:t>, индивидуального изготовления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>Под ребристые плиты лестничных площадок и стальные балки предусмотрена установка опорных подушек по серии 1.069.1-1.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>Покрытие плоской кровли – из двух слоев рулонного материала «</w:t>
            </w:r>
            <w:proofErr w:type="spellStart"/>
            <w:r w:rsidRPr="000E2AF7">
              <w:rPr>
                <w:lang w:eastAsia="ar-SA"/>
              </w:rPr>
              <w:t>Унифлекс</w:t>
            </w:r>
            <w:proofErr w:type="spellEnd"/>
            <w:r w:rsidRPr="000E2AF7">
              <w:rPr>
                <w:lang w:eastAsia="ar-SA"/>
              </w:rPr>
              <w:t>» (верхний слой с посыпкой).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>В помещениях квартир первых этажей запроектирована система для равномерного прогрева поверхности полов. Утепление плиты перекрытия над техническим подпольем предусмотрено теплоизоляционными плитами из вспененного полистирола «ПЕНОПЛЭКС 35» по ТУ 5767-00156925804-2003, толщиной 40 мм.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 xml:space="preserve">Конструкции входа в жилую часть секций, а так же в </w:t>
            </w:r>
            <w:proofErr w:type="spellStart"/>
            <w:r w:rsidRPr="000E2AF7">
              <w:rPr>
                <w:lang w:eastAsia="ar-SA"/>
              </w:rPr>
              <w:t>мусорокамеру</w:t>
            </w:r>
            <w:proofErr w:type="spellEnd"/>
            <w:r w:rsidRPr="000E2AF7">
              <w:rPr>
                <w:lang w:eastAsia="ar-SA"/>
              </w:rPr>
              <w:t>, и козырьки над ними запроектированы из сборных железобетонных плоских и пустотных плит производства ОАО «КЖБМК».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lang w:eastAsia="ar-SA"/>
              </w:rPr>
            </w:pPr>
            <w:r w:rsidRPr="000E2AF7">
              <w:rPr>
                <w:lang w:eastAsia="ar-SA"/>
              </w:rPr>
              <w:t xml:space="preserve">Оконные блоки и балконные двери предусмотрены из ПВХ профилей по ГОСТ 30674–99 (приведенное сопротивление теплопередачи не менее </w:t>
            </w:r>
            <w:r w:rsidRPr="000E2AF7">
              <w:rPr>
                <w:bCs/>
                <w:color w:val="000000"/>
              </w:rPr>
              <w:t>0,65 м</w:t>
            </w:r>
            <w:r w:rsidRPr="000E2AF7">
              <w:rPr>
                <w:bCs/>
                <w:color w:val="000000"/>
                <w:vertAlign w:val="superscript"/>
              </w:rPr>
              <w:t>2</w:t>
            </w:r>
            <w:proofErr w:type="gramStart"/>
            <w:r w:rsidRPr="000E2AF7">
              <w:rPr>
                <w:bCs/>
                <w:color w:val="000000"/>
              </w:rPr>
              <w:t>×</w:t>
            </w:r>
            <w:r w:rsidRPr="000E2AF7">
              <w:rPr>
                <w:bCs/>
                <w:color w:val="000000"/>
              </w:rPr>
              <w:sym w:font="Technic" w:char="F0B0"/>
            </w:r>
            <w:r w:rsidRPr="000E2AF7">
              <w:rPr>
                <w:bCs/>
                <w:color w:val="000000"/>
              </w:rPr>
              <w:t>С</w:t>
            </w:r>
            <w:proofErr w:type="gramEnd"/>
            <w:r w:rsidRPr="000E2AF7">
              <w:rPr>
                <w:bCs/>
                <w:color w:val="000000"/>
              </w:rPr>
              <w:t>/Вт, класс Б2</w:t>
            </w:r>
            <w:r w:rsidRPr="000E2AF7">
              <w:rPr>
                <w:lang w:eastAsia="ar-SA"/>
              </w:rPr>
              <w:t xml:space="preserve">). Наружные двери – стальные дверные блоки индивидуального изготовления и деревянные дверные блоки по ГОСТ 24698–81. Внутренние двери – деревянные по ГОСТ 6629–88, противопожарные двери </w:t>
            </w:r>
          </w:p>
          <w:p w:rsidR="00372FFC" w:rsidRPr="000E2AF7" w:rsidRDefault="00372FFC" w:rsidP="00B95B8F">
            <w:pPr>
              <w:ind w:firstLine="709"/>
              <w:jc w:val="both"/>
              <w:rPr>
                <w:i/>
              </w:rPr>
            </w:pPr>
            <w:r w:rsidRPr="000E2AF7">
              <w:rPr>
                <w:i/>
              </w:rPr>
              <w:lastRenderedPageBreak/>
              <w:t>Подпорные стены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t>Подпорные стены запроектированы массивные и тонкостенные.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t>Массивные подпорные стены запроектирована высотой 1,6 м, шириной подошвы 1,18 м. Толщина стен - 880 и 400 мм, толщина подошвы - 400 мм. Глубина заложения подошвы подпорных стенок - 0,60 м.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t>Массивные подпорные стены запроектированы из сборных бетонных блоков для стен подвала по ГОСТ 13579-78*, из бетона класса В</w:t>
            </w:r>
            <w:proofErr w:type="gramStart"/>
            <w:r w:rsidRPr="000E2AF7">
              <w:t>7</w:t>
            </w:r>
            <w:proofErr w:type="gramEnd"/>
            <w:r w:rsidRPr="000E2AF7">
              <w:t>,5, F75.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t>Под конструкциями подпорных стен предусмотрена подготовка из слоя утрамбованного щебня, толщиной 600 мм.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t xml:space="preserve">Тонкостенные подпорные стены запроектированы высотой 4,6 м, шириной подошвы 2,6 м. Толщина </w:t>
            </w:r>
            <w:proofErr w:type="spellStart"/>
            <w:r w:rsidRPr="000E2AF7">
              <w:t>сте</w:t>
            </w:r>
            <w:proofErr w:type="spellEnd"/>
            <w:r w:rsidRPr="000E2AF7">
              <w:t xml:space="preserve"> - 500 мм, толщина подошвы </w:t>
            </w:r>
            <w:proofErr w:type="gramStart"/>
            <w:r w:rsidRPr="000E2AF7">
              <w:t>–п</w:t>
            </w:r>
            <w:proofErr w:type="gramEnd"/>
            <w:r w:rsidRPr="000E2AF7">
              <w:t>еременная: 300-600 мм. Глубина заложения подошвы подпорных стен 1,0-0,4 м.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t xml:space="preserve">Тонкостенные подпорные стены запроектированы уголковые консольные, монолитные железобетонные, из бетона класса В15, F50, W8, с армированием сетками у обеих граней стены и подошвы из арматурной стали </w:t>
            </w:r>
            <w:r w:rsidRPr="000E2AF7">
              <w:rPr>
                <w:lang w:eastAsia="ar-SA"/>
              </w:rPr>
              <w:t>18, 16, 10, 8–</w:t>
            </w:r>
            <w:r w:rsidRPr="000E2AF7">
              <w:rPr>
                <w:lang w:val="en-US" w:eastAsia="ar-SA"/>
              </w:rPr>
              <w:t>A</w:t>
            </w:r>
            <w:r w:rsidRPr="000E2AF7">
              <w:rPr>
                <w:lang w:eastAsia="ar-SA"/>
              </w:rPr>
              <w:t>–</w:t>
            </w:r>
            <w:r w:rsidRPr="000E2AF7">
              <w:rPr>
                <w:lang w:val="en-US" w:eastAsia="ar-SA"/>
              </w:rPr>
              <w:t>III</w:t>
            </w:r>
            <w:r w:rsidRPr="000E2AF7">
              <w:rPr>
                <w:lang w:eastAsia="ar-SA"/>
              </w:rPr>
              <w:t xml:space="preserve">(А400) с шагом 100 мм </w:t>
            </w:r>
            <w:r w:rsidRPr="000E2AF7">
              <w:t>и 6-A-I</w:t>
            </w:r>
            <w:r w:rsidRPr="000E2AF7">
              <w:rPr>
                <w:lang w:eastAsia="ar-SA"/>
              </w:rPr>
              <w:t xml:space="preserve">(А240) </w:t>
            </w:r>
            <w:r w:rsidRPr="000E2AF7">
              <w:t>по ГОСТ 5781-82*.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t>Под конструкциями подпорных стен предусмотрена подготовка из бетона класса В</w:t>
            </w:r>
            <w:proofErr w:type="gramStart"/>
            <w:r w:rsidRPr="000E2AF7">
              <w:t>7</w:t>
            </w:r>
            <w:proofErr w:type="gramEnd"/>
            <w:r w:rsidRPr="000E2AF7">
              <w:t>,5, толщиной 100 мм, и слой утрамбованного щебня, толщиной 600 мм.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t>По длине подпорных стен предусмотрены температурно-усадочные швы через 20,0 м.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t>Поверхность подпорных стен, соприкасающуюся с грунтом, предусмотрено обмазать горячим битумом за два раза. Обратная засыпка предусмотрена гравийным грунтом.</w:t>
            </w:r>
          </w:p>
          <w:p w:rsidR="00372FFC" w:rsidRPr="000E2AF7" w:rsidRDefault="00372FFC" w:rsidP="00B95B8F">
            <w:pPr>
              <w:ind w:firstLine="709"/>
              <w:jc w:val="both"/>
            </w:pPr>
            <w:r w:rsidRPr="000E2AF7">
              <w:t>Ограждение на подпорных стенах - стальное решетчатое, по серии ТДД-89.</w:t>
            </w:r>
          </w:p>
          <w:p w:rsidR="00372FFC" w:rsidRPr="000E2AF7" w:rsidRDefault="00372FFC" w:rsidP="00B95B8F">
            <w:pPr>
              <w:pStyle w:val="ConsPlusNormal"/>
              <w:ind w:firstLine="709"/>
              <w:jc w:val="both"/>
              <w:rPr>
                <w:sz w:val="24"/>
                <w:szCs w:val="24"/>
              </w:rPr>
            </w:pPr>
          </w:p>
          <w:p w:rsidR="00B95B8F" w:rsidRPr="000E2AF7" w:rsidRDefault="0047117B" w:rsidP="00B95B8F">
            <w:pPr>
              <w:ind w:firstLine="709"/>
              <w:jc w:val="both"/>
            </w:pPr>
            <w:r w:rsidRPr="000E2AF7">
              <w:rPr>
                <w:rStyle w:val="FontStyle58"/>
              </w:rPr>
              <w:t xml:space="preserve">Благоустройство. </w:t>
            </w:r>
            <w:r w:rsidR="00B95B8F" w:rsidRPr="000E2AF7">
              <w:t xml:space="preserve">Проектом предусматривается устройство дворовой территории с площадками благоустройства: для игр детей дошкольного и младшего школьного возраста, для отдыха взрослого населения, для занятий физкультурой, для хозяйственных целей. </w:t>
            </w:r>
          </w:p>
          <w:p w:rsidR="00B95B8F" w:rsidRPr="000E2AF7" w:rsidRDefault="00B95B8F" w:rsidP="00B95B8F">
            <w:pPr>
              <w:ind w:firstLine="709"/>
              <w:jc w:val="both"/>
            </w:pPr>
            <w:r w:rsidRPr="000E2AF7">
              <w:t xml:space="preserve">Покрытие проездов и парковок принято асфальт, площадок для отдыха взрослого населения и пешеходных дорожек – </w:t>
            </w:r>
            <w:r w:rsidR="00F04BA9" w:rsidRPr="000E2AF7">
              <w:t>асфальт</w:t>
            </w:r>
            <w:r w:rsidRPr="000E2AF7">
              <w:t xml:space="preserve">, покрытие площадок для игр детей дошкольного и младшего школьного возраста – песчаное.  </w:t>
            </w:r>
          </w:p>
          <w:p w:rsidR="00B95B8F" w:rsidRPr="000E2AF7" w:rsidRDefault="00B95B8F" w:rsidP="00B95B8F">
            <w:pPr>
              <w:ind w:firstLine="709"/>
              <w:jc w:val="both"/>
            </w:pPr>
            <w:r w:rsidRPr="000E2AF7">
              <w:t xml:space="preserve">Озеленение осуществляется устройством газонов с посевом многолетних трав, посадкой деревьев, кустарников. </w:t>
            </w:r>
          </w:p>
          <w:p w:rsidR="00C95470" w:rsidRPr="000E2AF7" w:rsidRDefault="00B95B8F" w:rsidP="00B95B8F">
            <w:pPr>
              <w:pStyle w:val="Style2"/>
              <w:widowControl/>
              <w:tabs>
                <w:tab w:val="left" w:pos="1792"/>
              </w:tabs>
              <w:ind w:firstLine="709"/>
            </w:pPr>
            <w:r w:rsidRPr="000E2AF7">
              <w:t>Для благоустройства территории предусмотрены малые архитектурные формы (урны, скамьи, вазоны для цветов).</w:t>
            </w:r>
            <w:r w:rsidR="0047117B" w:rsidRPr="000E2AF7">
              <w:rPr>
                <w:rStyle w:val="FontStyle58"/>
              </w:rPr>
              <w:tab/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/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2.2. 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 xml:space="preserve">Этапы проекта строительства </w:t>
            </w:r>
          </w:p>
        </w:tc>
        <w:tc>
          <w:tcPr>
            <w:tcW w:w="0" w:type="auto"/>
          </w:tcPr>
          <w:p w:rsidR="00B95B8F" w:rsidRPr="000E2AF7" w:rsidRDefault="00C95470" w:rsidP="00A426D2">
            <w:pPr>
              <w:jc w:val="both"/>
            </w:pPr>
            <w:r w:rsidRPr="000E2AF7">
              <w:t xml:space="preserve">Начало строительства  </w:t>
            </w:r>
            <w:r w:rsidR="0047117B" w:rsidRPr="000E2AF7">
              <w:t>–</w:t>
            </w:r>
            <w:r w:rsidRPr="000E2AF7">
              <w:t xml:space="preserve">  </w:t>
            </w:r>
            <w:r w:rsidR="00B95B8F" w:rsidRPr="000E2AF7">
              <w:t xml:space="preserve">июль </w:t>
            </w:r>
            <w:r w:rsidRPr="000E2AF7">
              <w:t>201</w:t>
            </w:r>
            <w:r w:rsidR="00B95B8F" w:rsidRPr="000E2AF7">
              <w:t>4</w:t>
            </w:r>
            <w:r w:rsidRPr="000E2AF7">
              <w:t xml:space="preserve">г., </w:t>
            </w:r>
          </w:p>
          <w:p w:rsidR="00B95B8F" w:rsidRPr="000E2AF7" w:rsidRDefault="00B95B8F" w:rsidP="00B95B8F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A426D2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2.3.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>Результаты государственной экспертизы</w:t>
            </w:r>
          </w:p>
        </w:tc>
        <w:tc>
          <w:tcPr>
            <w:tcW w:w="0" w:type="auto"/>
          </w:tcPr>
          <w:p w:rsidR="00B95B8F" w:rsidRPr="000E2AF7" w:rsidRDefault="00B95B8F" w:rsidP="00B95B8F">
            <w:pPr>
              <w:pStyle w:val="Style13"/>
              <w:widowControl/>
              <w:spacing w:line="283" w:lineRule="exact"/>
              <w:ind w:firstLine="31"/>
              <w:jc w:val="both"/>
              <w:rPr>
                <w:iCs/>
              </w:rPr>
            </w:pPr>
            <w:r w:rsidRPr="000E2AF7">
              <w:rPr>
                <w:rStyle w:val="FontStyle36"/>
                <w:i w:val="0"/>
              </w:rPr>
              <w:t xml:space="preserve">1) </w:t>
            </w:r>
            <w:r w:rsidRPr="000E2AF7">
              <w:rPr>
                <w:iCs/>
              </w:rPr>
              <w:t xml:space="preserve">Заключение негосударственной экспертизы № 24-1-2-0017-14 </w:t>
            </w:r>
            <w:proofErr w:type="gramStart"/>
            <w:r w:rsidRPr="000E2AF7">
              <w:rPr>
                <w:iCs/>
              </w:rPr>
              <w:t>утверждена</w:t>
            </w:r>
            <w:proofErr w:type="gramEnd"/>
            <w:r w:rsidRPr="000E2AF7">
              <w:rPr>
                <w:iCs/>
              </w:rPr>
              <w:t xml:space="preserve"> 01.07.2014 г.  директором ООО «Красноярский центр негосударственной экспертизы» </w:t>
            </w:r>
            <w:proofErr w:type="spellStart"/>
            <w:r w:rsidRPr="000E2AF7">
              <w:rPr>
                <w:iCs/>
              </w:rPr>
              <w:t>Д.Г.Телиориди</w:t>
            </w:r>
            <w:proofErr w:type="spellEnd"/>
            <w:r w:rsidRPr="000E2AF7">
              <w:rPr>
                <w:iCs/>
              </w:rPr>
              <w:t xml:space="preserve"> </w:t>
            </w:r>
            <w:r w:rsidRPr="000E2AF7">
              <w:t>– положительное;</w:t>
            </w:r>
          </w:p>
          <w:p w:rsidR="00B95B8F" w:rsidRPr="000E2AF7" w:rsidRDefault="00B95B8F" w:rsidP="00B95B8F">
            <w:pPr>
              <w:pStyle w:val="Style13"/>
              <w:widowControl/>
              <w:spacing w:line="283" w:lineRule="exact"/>
              <w:ind w:firstLine="31"/>
              <w:jc w:val="both"/>
              <w:rPr>
                <w:iCs/>
              </w:rPr>
            </w:pPr>
            <w:r w:rsidRPr="000E2AF7">
              <w:rPr>
                <w:iCs/>
              </w:rPr>
              <w:t>2)   Заключение</w:t>
            </w:r>
            <w:r w:rsidRPr="000E2AF7">
              <w:t xml:space="preserve"> негосударственной экспертизы № 24-1-2-0026-14 </w:t>
            </w:r>
            <w:proofErr w:type="gramStart"/>
            <w:r w:rsidRPr="000E2AF7">
              <w:t>утверждена</w:t>
            </w:r>
            <w:proofErr w:type="gramEnd"/>
            <w:r w:rsidRPr="000E2AF7">
              <w:t xml:space="preserve">  23.10.2014 г.  </w:t>
            </w:r>
            <w:r w:rsidRPr="000E2AF7">
              <w:rPr>
                <w:iCs/>
              </w:rPr>
              <w:t xml:space="preserve">директором ООО «Красноярский центр негосударственной экспертизы» </w:t>
            </w:r>
            <w:proofErr w:type="spellStart"/>
            <w:r w:rsidRPr="000E2AF7">
              <w:rPr>
                <w:iCs/>
              </w:rPr>
              <w:t>Д.Г.Телиориди</w:t>
            </w:r>
            <w:proofErr w:type="spellEnd"/>
            <w:r w:rsidRPr="000E2AF7">
              <w:rPr>
                <w:iCs/>
              </w:rPr>
              <w:t xml:space="preserve"> </w:t>
            </w:r>
            <w:r w:rsidRPr="000E2AF7">
              <w:t>– положительное;</w:t>
            </w:r>
          </w:p>
          <w:p w:rsidR="00C95470" w:rsidRPr="000E2AF7" w:rsidRDefault="00B95B8F" w:rsidP="00B95B8F">
            <w:pPr>
              <w:jc w:val="both"/>
            </w:pPr>
            <w:r w:rsidRPr="000E2AF7">
              <w:t xml:space="preserve">3) </w:t>
            </w:r>
            <w:r w:rsidRPr="000E2AF7">
              <w:rPr>
                <w:iCs/>
              </w:rPr>
              <w:t>Заключение</w:t>
            </w:r>
            <w:r w:rsidRPr="000E2AF7">
              <w:t xml:space="preserve"> негосударственной экспертизы № 24-12-0003-15 </w:t>
            </w:r>
            <w:proofErr w:type="gramStart"/>
            <w:r w:rsidRPr="000E2AF7">
              <w:t>утверждена</w:t>
            </w:r>
            <w:proofErr w:type="gramEnd"/>
            <w:r w:rsidRPr="000E2AF7">
              <w:t xml:space="preserve">  20.04.2015 г. </w:t>
            </w:r>
            <w:r w:rsidRPr="000E2AF7">
              <w:rPr>
                <w:iCs/>
              </w:rPr>
              <w:t xml:space="preserve">директором ООО «Красноярский центр негосударственной экспертизы» </w:t>
            </w:r>
            <w:proofErr w:type="spellStart"/>
            <w:r w:rsidRPr="000E2AF7">
              <w:rPr>
                <w:iCs/>
              </w:rPr>
              <w:t>Д.Г.Телиориди</w:t>
            </w:r>
            <w:proofErr w:type="spellEnd"/>
            <w:r w:rsidRPr="000E2AF7">
              <w:rPr>
                <w:iCs/>
              </w:rPr>
              <w:t xml:space="preserve"> </w:t>
            </w:r>
            <w:r w:rsidRPr="000E2AF7">
              <w:t>– положительное.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A426D2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2.4.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>Разрешение на строительство</w:t>
            </w:r>
          </w:p>
        </w:tc>
        <w:tc>
          <w:tcPr>
            <w:tcW w:w="0" w:type="auto"/>
          </w:tcPr>
          <w:p w:rsidR="00B95B8F" w:rsidRPr="000E2AF7" w:rsidRDefault="00B95B8F" w:rsidP="00B95B8F">
            <w:pPr>
              <w:pStyle w:val="Style13"/>
              <w:widowControl/>
              <w:tabs>
                <w:tab w:val="left" w:pos="5423"/>
              </w:tabs>
              <w:spacing w:line="278" w:lineRule="exact"/>
              <w:ind w:right="528"/>
              <w:jc w:val="both"/>
              <w:rPr>
                <w:rStyle w:val="FontStyle36"/>
                <w:i w:val="0"/>
              </w:rPr>
            </w:pPr>
            <w:r w:rsidRPr="000E2AF7">
              <w:rPr>
                <w:rStyle w:val="FontStyle36"/>
                <w:i w:val="0"/>
              </w:rPr>
              <w:t>№ RU-24304000-565/</w:t>
            </w:r>
            <w:proofErr w:type="gramStart"/>
            <w:r w:rsidRPr="000E2AF7">
              <w:rPr>
                <w:rStyle w:val="FontStyle36"/>
                <w:i w:val="0"/>
              </w:rPr>
              <w:t>ПР</w:t>
            </w:r>
            <w:proofErr w:type="gramEnd"/>
            <w:r w:rsidRPr="000E2AF7">
              <w:rPr>
                <w:rStyle w:val="FontStyle36"/>
                <w:i w:val="0"/>
              </w:rPr>
              <w:t xml:space="preserve"> от 07.07.2014 г. выдано Ад</w:t>
            </w:r>
            <w:r w:rsidR="002E5CFE">
              <w:rPr>
                <w:rStyle w:val="FontStyle36"/>
                <w:i w:val="0"/>
              </w:rPr>
              <w:t>министрацией города Дивногорска.</w:t>
            </w:r>
          </w:p>
          <w:p w:rsidR="00C95470" w:rsidRDefault="00B95B8F" w:rsidP="002E5CFE">
            <w:pPr>
              <w:jc w:val="both"/>
              <w:rPr>
                <w:rStyle w:val="FontStyle36"/>
                <w:i w:val="0"/>
              </w:rPr>
            </w:pPr>
            <w:r w:rsidRPr="000E2AF7">
              <w:rPr>
                <w:rStyle w:val="FontStyle36"/>
                <w:i w:val="0"/>
              </w:rPr>
              <w:t>Изменения</w:t>
            </w:r>
            <w:r w:rsidR="000A253B">
              <w:rPr>
                <w:rStyle w:val="FontStyle36"/>
                <w:i w:val="0"/>
              </w:rPr>
              <w:t xml:space="preserve"> (продление)</w:t>
            </w:r>
            <w:r w:rsidRPr="000E2AF7">
              <w:rPr>
                <w:rStyle w:val="FontStyle36"/>
                <w:i w:val="0"/>
              </w:rPr>
              <w:t xml:space="preserve"> №24-RU-24304000-</w:t>
            </w:r>
            <w:r w:rsidR="002E5CFE">
              <w:rPr>
                <w:rStyle w:val="FontStyle36"/>
                <w:i w:val="0"/>
              </w:rPr>
              <w:t>38-2016</w:t>
            </w:r>
            <w:r w:rsidRPr="000E2AF7">
              <w:rPr>
                <w:rStyle w:val="FontStyle36"/>
                <w:i w:val="0"/>
              </w:rPr>
              <w:t xml:space="preserve"> от </w:t>
            </w:r>
            <w:r w:rsidR="002E5CFE">
              <w:rPr>
                <w:rStyle w:val="FontStyle36"/>
                <w:i w:val="0"/>
              </w:rPr>
              <w:t>26</w:t>
            </w:r>
            <w:r w:rsidRPr="000E2AF7">
              <w:rPr>
                <w:rStyle w:val="FontStyle36"/>
                <w:i w:val="0"/>
              </w:rPr>
              <w:t>.0</w:t>
            </w:r>
            <w:r w:rsidR="002E5CFE">
              <w:rPr>
                <w:rStyle w:val="FontStyle36"/>
                <w:i w:val="0"/>
              </w:rPr>
              <w:t>6</w:t>
            </w:r>
            <w:r w:rsidRPr="000E2AF7">
              <w:rPr>
                <w:rStyle w:val="FontStyle36"/>
                <w:i w:val="0"/>
              </w:rPr>
              <w:t>.201</w:t>
            </w:r>
            <w:r w:rsidR="002E5CFE">
              <w:rPr>
                <w:rStyle w:val="FontStyle36"/>
                <w:i w:val="0"/>
              </w:rPr>
              <w:t>6</w:t>
            </w:r>
            <w:r w:rsidRPr="000E2AF7">
              <w:rPr>
                <w:rStyle w:val="FontStyle36"/>
                <w:i w:val="0"/>
              </w:rPr>
              <w:t xml:space="preserve"> г. выдано Администрацией города Дивногорска</w:t>
            </w:r>
            <w:r w:rsidR="002E5CFE">
              <w:rPr>
                <w:rStyle w:val="FontStyle36"/>
                <w:i w:val="0"/>
              </w:rPr>
              <w:t>.</w:t>
            </w:r>
          </w:p>
          <w:p w:rsidR="002E5CFE" w:rsidRPr="002E5CFE" w:rsidRDefault="008D0EA9" w:rsidP="008D0EA9">
            <w:pPr>
              <w:jc w:val="both"/>
              <w:rPr>
                <w:i/>
              </w:rPr>
            </w:pPr>
            <w:r>
              <w:rPr>
                <w:rStyle w:val="FontStyle36"/>
                <w:i w:val="0"/>
              </w:rPr>
              <w:t xml:space="preserve">Разрешение действительно </w:t>
            </w:r>
            <w:r w:rsidR="002E5CFE" w:rsidRPr="002E5CFE">
              <w:rPr>
                <w:rStyle w:val="FontStyle36"/>
                <w:i w:val="0"/>
              </w:rPr>
              <w:t>до 07.07.2017 г.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A426D2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2.5.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>Права застройщика на земельные участки</w:t>
            </w:r>
          </w:p>
        </w:tc>
        <w:tc>
          <w:tcPr>
            <w:tcW w:w="0" w:type="auto"/>
          </w:tcPr>
          <w:p w:rsidR="00B95B8F" w:rsidRPr="000E2AF7" w:rsidRDefault="00C95470" w:rsidP="00A426D2">
            <w:pPr>
              <w:jc w:val="both"/>
            </w:pPr>
            <w:r w:rsidRPr="000E2AF7">
              <w:t xml:space="preserve">Вид </w:t>
            </w:r>
            <w:r w:rsidR="00B95B8F" w:rsidRPr="000E2AF7">
              <w:t>права на</w:t>
            </w:r>
            <w:r w:rsidRPr="000E2AF7">
              <w:t xml:space="preserve"> земельн</w:t>
            </w:r>
            <w:r w:rsidR="00B95B8F" w:rsidRPr="000E2AF7">
              <w:t>ый</w:t>
            </w:r>
            <w:r w:rsidRPr="000E2AF7">
              <w:t xml:space="preserve"> участ</w:t>
            </w:r>
            <w:r w:rsidR="00B95B8F" w:rsidRPr="000E2AF7">
              <w:t>о</w:t>
            </w:r>
            <w:r w:rsidRPr="000E2AF7">
              <w:t xml:space="preserve">к – </w:t>
            </w:r>
            <w:r w:rsidR="00B95B8F" w:rsidRPr="000E2AF7">
              <w:t>аренда на основании Договора аренды № 155а земельного участка от 26.08.2015 г.</w:t>
            </w:r>
          </w:p>
          <w:p w:rsidR="00C95470" w:rsidRPr="000E2AF7" w:rsidRDefault="00C95470" w:rsidP="00B95B8F">
            <w:pPr>
              <w:jc w:val="both"/>
            </w:pPr>
            <w:r w:rsidRPr="000E2AF7">
              <w:t xml:space="preserve">Земельный участок  площадью </w:t>
            </w:r>
            <w:r w:rsidR="00B95B8F" w:rsidRPr="000E2AF7">
              <w:t>7</w:t>
            </w:r>
            <w:r w:rsidR="000A253B">
              <w:t xml:space="preserve"> </w:t>
            </w:r>
            <w:r w:rsidR="00B95B8F" w:rsidRPr="000E2AF7">
              <w:t>823,0</w:t>
            </w:r>
            <w:r w:rsidR="00EE4F39" w:rsidRPr="000E2AF7">
              <w:t xml:space="preserve"> кв. м.</w:t>
            </w:r>
            <w:r w:rsidRPr="000E2AF7">
              <w:t xml:space="preserve">  с кадастровым номером  </w:t>
            </w:r>
            <w:r w:rsidR="00B95B8F" w:rsidRPr="000E2AF7">
              <w:t>24:46:0104008:865</w:t>
            </w:r>
            <w:r w:rsidR="00EE4F39" w:rsidRPr="000E2AF7">
              <w:t xml:space="preserve">, </w:t>
            </w:r>
            <w:r w:rsidRPr="000E2AF7">
              <w:t>зарегистрирован в установленном порядке.  Собственник земельн</w:t>
            </w:r>
            <w:r w:rsidR="00EE4F39" w:rsidRPr="000E2AF7">
              <w:t>ого</w:t>
            </w:r>
            <w:r w:rsidRPr="000E2AF7">
              <w:t xml:space="preserve"> участк</w:t>
            </w:r>
            <w:r w:rsidR="00EE4F39" w:rsidRPr="000E2AF7">
              <w:t>а</w:t>
            </w:r>
            <w:r w:rsidRPr="000E2AF7">
              <w:t xml:space="preserve">: </w:t>
            </w:r>
            <w:r w:rsidR="00B95B8F" w:rsidRPr="000E2AF7">
              <w:t>муниципальное образование город Дивногорск</w:t>
            </w:r>
            <w:r w:rsidR="00EE4F39" w:rsidRPr="000E2AF7">
              <w:t>.</w:t>
            </w:r>
          </w:p>
          <w:p w:rsidR="000E2AF7" w:rsidRPr="000E2AF7" w:rsidRDefault="000E2AF7" w:rsidP="00B95B8F">
            <w:pPr>
              <w:jc w:val="both"/>
            </w:pPr>
            <w:r w:rsidRPr="000E2AF7">
              <w:rPr>
                <w:iCs/>
              </w:rPr>
              <w:t xml:space="preserve">Площадь </w:t>
            </w:r>
            <w:proofErr w:type="gramStart"/>
            <w:r w:rsidRPr="000E2AF7">
              <w:rPr>
                <w:iCs/>
              </w:rPr>
              <w:t>застройки жилого дома</w:t>
            </w:r>
            <w:proofErr w:type="gramEnd"/>
            <w:r w:rsidRPr="000E2AF7">
              <w:rPr>
                <w:iCs/>
              </w:rPr>
              <w:t xml:space="preserve">  - 2</w:t>
            </w:r>
            <w:r w:rsidR="000A253B">
              <w:rPr>
                <w:iCs/>
              </w:rPr>
              <w:t xml:space="preserve"> </w:t>
            </w:r>
            <w:r w:rsidRPr="000E2AF7">
              <w:rPr>
                <w:iCs/>
              </w:rPr>
              <w:t xml:space="preserve">568,87 </w:t>
            </w:r>
            <w:r w:rsidR="000A253B" w:rsidRPr="000E2AF7">
              <w:t>кв. м.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A426D2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2.6. 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>Местоположение строящегося объекта</w:t>
            </w:r>
          </w:p>
        </w:tc>
        <w:tc>
          <w:tcPr>
            <w:tcW w:w="0" w:type="auto"/>
          </w:tcPr>
          <w:p w:rsidR="00B95B8F" w:rsidRPr="000E2AF7" w:rsidRDefault="00B95B8F" w:rsidP="00B95B8F">
            <w:pPr>
              <w:jc w:val="both"/>
            </w:pPr>
            <w:r w:rsidRPr="000E2AF7">
              <w:t xml:space="preserve">Земельный участок для строительства жилого дома граничит: с западной стороны – с проезжей частью улицы Саянская; с </w:t>
            </w:r>
            <w:proofErr w:type="spellStart"/>
            <w:r w:rsidRPr="000E2AF7">
              <w:t>юго</w:t>
            </w:r>
            <w:proofErr w:type="spellEnd"/>
            <w:r w:rsidRPr="000E2AF7">
              <w:t>–восточной стороны – с территорией общеобразовательной школы №2, с восточной стороны – с территорией жилого дома №6 по улице Саянская; с северной стороны – с девятиэтажными жилыми домами (через внутриквартальный проезд).</w:t>
            </w:r>
          </w:p>
          <w:p w:rsidR="000E2AF7" w:rsidRPr="000E2AF7" w:rsidRDefault="000E2AF7" w:rsidP="00B95B8F">
            <w:pPr>
              <w:jc w:val="both"/>
            </w:pPr>
            <w:r w:rsidRPr="000E2AF7">
              <w:t xml:space="preserve">Участок для строительства расположен по адресу: Красноярский край, г. Дивногорск, в районе ул. </w:t>
            </w:r>
            <w:proofErr w:type="gramStart"/>
            <w:r w:rsidRPr="000E2AF7">
              <w:t>Саянская</w:t>
            </w:r>
            <w:proofErr w:type="gramEnd"/>
            <w:r w:rsidRPr="000E2AF7">
              <w:t>, 9</w:t>
            </w:r>
          </w:p>
          <w:p w:rsidR="00C95470" w:rsidRPr="000E2AF7" w:rsidRDefault="00C95470" w:rsidP="00A426D2">
            <w:pPr>
              <w:pStyle w:val="Style2"/>
              <w:widowControl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A426D2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2.7. 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>Функциональное назначение нежилых помещений в объекте</w:t>
            </w:r>
          </w:p>
        </w:tc>
        <w:tc>
          <w:tcPr>
            <w:tcW w:w="0" w:type="auto"/>
          </w:tcPr>
          <w:p w:rsidR="00962587" w:rsidRPr="000E2AF7" w:rsidRDefault="00C95470" w:rsidP="00A426D2">
            <w:pPr>
              <w:jc w:val="both"/>
            </w:pPr>
            <w:r w:rsidRPr="000E2AF7">
              <w:t xml:space="preserve"> </w:t>
            </w:r>
            <w:r w:rsidR="00962587" w:rsidRPr="000E2AF7">
              <w:t>Отсутствуют</w:t>
            </w:r>
          </w:p>
          <w:p w:rsidR="00C95470" w:rsidRPr="000E2AF7" w:rsidRDefault="00C95470" w:rsidP="00A426D2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A426D2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2.8.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>Состав общего имущества в объекте</w:t>
            </w:r>
          </w:p>
        </w:tc>
        <w:tc>
          <w:tcPr>
            <w:tcW w:w="0" w:type="auto"/>
          </w:tcPr>
          <w:p w:rsidR="00962587" w:rsidRPr="000E2AF7" w:rsidRDefault="00B95B8F" w:rsidP="00A426D2">
            <w:pPr>
              <w:jc w:val="both"/>
            </w:pPr>
            <w:proofErr w:type="gramStart"/>
            <w:r w:rsidRPr="000E2AF7">
              <w:t xml:space="preserve">Межквартирные лестничные площадки, лестницы, лифт, лифтовые и вентиляционные шахты, </w:t>
            </w:r>
            <w:proofErr w:type="spellStart"/>
            <w:r w:rsidRPr="000E2AF7">
              <w:t>мусорокамера</w:t>
            </w:r>
            <w:proofErr w:type="spellEnd"/>
            <w:r w:rsidRPr="000E2AF7">
              <w:t xml:space="preserve">, </w:t>
            </w:r>
            <w:proofErr w:type="spellStart"/>
            <w:r w:rsidRPr="000E2AF7">
              <w:t>венткамеры</w:t>
            </w:r>
            <w:proofErr w:type="spellEnd"/>
            <w:r w:rsidRPr="000E2AF7">
              <w:t>, коридоры, тамбуры, технический этаж,  техническое  подполье   в которых имеются инженерные коммуникации, а также крыша,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с</w:t>
            </w:r>
            <w:proofErr w:type="gramEnd"/>
            <w:r w:rsidRPr="000E2AF7">
              <w:t xml:space="preserve"> элементами озеленения и благоустройства и иные предназначенные для обслуживания, эксплуатации и благоустройства данного дома объекты, расположенные на указанном земельном участке. Границы и размер земельного участка, на котором расположен многоквартирный дом, определяются в соответствии с требованиями земельного </w:t>
            </w:r>
            <w:hyperlink r:id="rId9" w:history="1">
              <w:r w:rsidRPr="000E2AF7">
                <w:rPr>
                  <w:rStyle w:val="a9"/>
                </w:rPr>
                <w:t>законодательства</w:t>
              </w:r>
            </w:hyperlink>
            <w:r w:rsidRPr="000E2AF7">
              <w:t xml:space="preserve"> и </w:t>
            </w:r>
            <w:hyperlink r:id="rId10" w:history="1">
              <w:r w:rsidRPr="000E2AF7">
                <w:rPr>
                  <w:rStyle w:val="a9"/>
                </w:rPr>
                <w:t>законодательства</w:t>
              </w:r>
            </w:hyperlink>
            <w:r w:rsidRPr="000E2AF7">
              <w:t xml:space="preserve"> о градостроительной деятельности.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A426D2">
            <w:pPr>
              <w:jc w:val="both"/>
            </w:pP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2.9.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 xml:space="preserve">Предполагаемые сроки получения </w:t>
            </w:r>
            <w:r w:rsidRPr="000E2AF7">
              <w:rPr>
                <w:b/>
              </w:rPr>
              <w:lastRenderedPageBreak/>
              <w:t>разрешения на ввод в эксплуатацию объекта</w:t>
            </w:r>
          </w:p>
        </w:tc>
        <w:tc>
          <w:tcPr>
            <w:tcW w:w="0" w:type="auto"/>
          </w:tcPr>
          <w:p w:rsidR="00C95470" w:rsidRPr="000E2AF7" w:rsidRDefault="00C95470" w:rsidP="00A426D2">
            <w:pPr>
              <w:jc w:val="both"/>
            </w:pPr>
            <w:r w:rsidRPr="000E2AF7">
              <w:lastRenderedPageBreak/>
              <w:t xml:space="preserve">Начало строительства – </w:t>
            </w:r>
            <w:r w:rsidR="00B95B8F" w:rsidRPr="000E2AF7">
              <w:t>июль</w:t>
            </w:r>
            <w:r w:rsidRPr="000E2AF7">
              <w:t xml:space="preserve"> 201</w:t>
            </w:r>
            <w:r w:rsidR="00B95B8F" w:rsidRPr="000E2AF7">
              <w:t>4</w:t>
            </w:r>
            <w:r w:rsidRPr="000E2AF7">
              <w:t>г.</w:t>
            </w:r>
          </w:p>
          <w:p w:rsidR="00C95470" w:rsidRPr="000E2AF7" w:rsidRDefault="000A253B" w:rsidP="000A253B">
            <w:pPr>
              <w:jc w:val="both"/>
            </w:pPr>
            <w:r>
              <w:t xml:space="preserve">Предполагаемый </w:t>
            </w:r>
            <w:r w:rsidR="00A426D2" w:rsidRPr="000E2AF7">
              <w:t>ввод в эксплуатацию</w:t>
            </w:r>
            <w:r w:rsidR="002E5CFE">
              <w:t xml:space="preserve"> объекта</w:t>
            </w:r>
            <w:r w:rsidR="00740F9C">
              <w:t>*</w:t>
            </w:r>
            <w:r w:rsidR="00C95470" w:rsidRPr="000E2AF7">
              <w:t xml:space="preserve">: </w:t>
            </w:r>
          </w:p>
          <w:p w:rsidR="00B95B8F" w:rsidRPr="000E2AF7" w:rsidRDefault="00B95B8F" w:rsidP="00B95B8F">
            <w:pPr>
              <w:jc w:val="both"/>
            </w:pPr>
            <w:r w:rsidRPr="000E2AF7">
              <w:lastRenderedPageBreak/>
              <w:t>1 этап (1 секция) –  4 квартал 2017 г.</w:t>
            </w:r>
          </w:p>
          <w:p w:rsidR="00B95B8F" w:rsidRPr="000E2AF7" w:rsidRDefault="00B95B8F" w:rsidP="00B95B8F">
            <w:pPr>
              <w:jc w:val="both"/>
            </w:pPr>
            <w:r w:rsidRPr="000E2AF7">
              <w:t>2 этап (</w:t>
            </w:r>
            <w:r w:rsidR="000A253B">
              <w:t>2</w:t>
            </w:r>
            <w:r w:rsidRPr="000E2AF7">
              <w:t xml:space="preserve"> секция) –  4 квартал 2018 г.</w:t>
            </w:r>
          </w:p>
          <w:p w:rsidR="00C95470" w:rsidRDefault="00B95B8F" w:rsidP="00B95B8F">
            <w:pPr>
              <w:jc w:val="both"/>
            </w:pPr>
            <w:r w:rsidRPr="000E2AF7">
              <w:t>3 этап (3секция) –  4 квартал 2018 г.</w:t>
            </w:r>
          </w:p>
          <w:p w:rsidR="00740F9C" w:rsidRDefault="00740F9C" w:rsidP="00740F9C">
            <w:pPr>
              <w:jc w:val="both"/>
            </w:pPr>
          </w:p>
          <w:p w:rsidR="00740F9C" w:rsidRPr="000E2AF7" w:rsidRDefault="00740F9C" w:rsidP="00740F9C">
            <w:pPr>
              <w:jc w:val="both"/>
            </w:pPr>
            <w:r>
              <w:t xml:space="preserve">*разрешение на строительство </w:t>
            </w:r>
            <w:r>
              <w:rPr>
                <w:rStyle w:val="FontStyle36"/>
                <w:i w:val="0"/>
              </w:rPr>
              <w:t xml:space="preserve">действительно </w:t>
            </w:r>
            <w:r w:rsidRPr="002E5CFE">
              <w:rPr>
                <w:rStyle w:val="FontStyle36"/>
                <w:i w:val="0"/>
              </w:rPr>
              <w:t>до 07.07.2017 г.</w:t>
            </w:r>
            <w:bookmarkStart w:id="0" w:name="_GoBack"/>
            <w:bookmarkEnd w:id="0"/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/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2.10.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proofErr w:type="gramStart"/>
            <w:r w:rsidRPr="000E2AF7">
              <w:rPr>
                <w:b/>
              </w:rPr>
              <w:t>Орган</w:t>
            </w:r>
            <w:proofErr w:type="gramEnd"/>
            <w:r w:rsidRPr="000E2AF7">
              <w:rPr>
                <w:b/>
              </w:rPr>
              <w:t xml:space="preserve"> уполномоченный на выдачу разрешения на ввод объекта в эксплуатацию</w:t>
            </w:r>
          </w:p>
        </w:tc>
        <w:tc>
          <w:tcPr>
            <w:tcW w:w="0" w:type="auto"/>
          </w:tcPr>
          <w:p w:rsidR="000E2AF7" w:rsidRPr="000E2AF7" w:rsidRDefault="000E2AF7" w:rsidP="000E2AF7">
            <w:pPr>
              <w:jc w:val="both"/>
            </w:pPr>
            <w:r w:rsidRPr="000E2AF7">
              <w:t>Администрация города Дивногорска Красноярского края</w:t>
            </w:r>
          </w:p>
          <w:p w:rsidR="00C95470" w:rsidRPr="000E2AF7" w:rsidRDefault="00C95470" w:rsidP="00E53D58"/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/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2.11.</w:t>
            </w: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  <w:r w:rsidRPr="000E2AF7">
              <w:rPr>
                <w:b/>
              </w:rPr>
              <w:t xml:space="preserve">Возможные финансовые  риски, добровольное </w:t>
            </w:r>
            <w:r w:rsidR="00740F9C">
              <w:rPr>
                <w:b/>
              </w:rPr>
              <w:t xml:space="preserve">и иное </w:t>
            </w:r>
            <w:r w:rsidRPr="000E2AF7">
              <w:rPr>
                <w:b/>
              </w:rPr>
              <w:t xml:space="preserve">страхование </w:t>
            </w:r>
          </w:p>
        </w:tc>
        <w:tc>
          <w:tcPr>
            <w:tcW w:w="0" w:type="auto"/>
          </w:tcPr>
          <w:p w:rsidR="00C95470" w:rsidRPr="00060071" w:rsidRDefault="00740F9C" w:rsidP="00060071">
            <w:pPr>
              <w:jc w:val="both"/>
            </w:pPr>
            <w:r w:rsidRPr="00060071">
              <w:t>Генеральный договор страхования гражданской ответственности застройщика за неисполнение или ненадлежащее исполнение обязательств по передаче жилого помещения участнику долевого строительства № 35-85441/2016 от 26.08.2016 г., заключенному между Обществом с ограниченной ответственностью «Региональная страховая компания» (СТРАХОВЩИК) и Общество с ограниченной ответственностью «</w:t>
            </w:r>
            <w:proofErr w:type="spellStart"/>
            <w:r w:rsidRPr="00060071">
              <w:t>Дивногорское</w:t>
            </w:r>
            <w:proofErr w:type="spellEnd"/>
            <w:r w:rsidRPr="00060071">
              <w:t xml:space="preserve"> строительное управление»</w:t>
            </w:r>
            <w:r w:rsidR="00060071" w:rsidRPr="00060071">
              <w:t>.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/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2.12.</w:t>
            </w:r>
          </w:p>
        </w:tc>
        <w:tc>
          <w:tcPr>
            <w:tcW w:w="2179" w:type="dxa"/>
          </w:tcPr>
          <w:p w:rsidR="00C95470" w:rsidRPr="000E2AF7" w:rsidRDefault="00C95470" w:rsidP="001E6F00">
            <w:pPr>
              <w:jc w:val="both"/>
              <w:rPr>
                <w:b/>
              </w:rPr>
            </w:pPr>
            <w:r w:rsidRPr="000E2AF7">
              <w:rPr>
                <w:b/>
              </w:rPr>
              <w:t>Планируемая стоимость строительства объекта</w:t>
            </w:r>
          </w:p>
        </w:tc>
        <w:tc>
          <w:tcPr>
            <w:tcW w:w="0" w:type="auto"/>
          </w:tcPr>
          <w:p w:rsidR="00C95470" w:rsidRPr="00002BEB" w:rsidRDefault="00002BEB" w:rsidP="00002BEB">
            <w:pPr>
              <w:jc w:val="both"/>
            </w:pPr>
            <w:r w:rsidRPr="00002BEB">
              <w:rPr>
                <w:iCs/>
              </w:rPr>
              <w:t>444</w:t>
            </w:r>
            <w:r>
              <w:rPr>
                <w:iCs/>
                <w:lang w:val="en-US"/>
              </w:rPr>
              <w:t> </w:t>
            </w:r>
            <w:r w:rsidRPr="00002BEB">
              <w:rPr>
                <w:iCs/>
              </w:rPr>
              <w:t>166,16</w:t>
            </w:r>
            <w:r>
              <w:rPr>
                <w:iCs/>
              </w:rPr>
              <w:t xml:space="preserve"> тыс. рублей</w:t>
            </w:r>
            <w:r w:rsidRPr="00002BEB">
              <w:rPr>
                <w:iCs/>
              </w:rPr>
              <w:t xml:space="preserve"> (</w:t>
            </w:r>
            <w:r>
              <w:rPr>
                <w:iCs/>
              </w:rPr>
              <w:t>четыреста сорок четыре миллиона сто шестьдесят шесть)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0E2AF7" w:rsidRDefault="00C95470" w:rsidP="001E6F00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0E2AF7" w:rsidRDefault="00C95470" w:rsidP="00E53D58">
            <w:r w:rsidRPr="000E2AF7">
              <w:t xml:space="preserve">  </w:t>
            </w:r>
          </w:p>
        </w:tc>
      </w:tr>
      <w:tr w:rsidR="001E6F00" w:rsidRPr="000E2AF7" w:rsidTr="00E53D58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2.13.</w:t>
            </w:r>
          </w:p>
        </w:tc>
        <w:tc>
          <w:tcPr>
            <w:tcW w:w="2179" w:type="dxa"/>
          </w:tcPr>
          <w:p w:rsidR="00C95470" w:rsidRPr="000E2AF7" w:rsidRDefault="00C95470" w:rsidP="001E6F00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Перечень подрядных организаций </w:t>
            </w:r>
          </w:p>
        </w:tc>
        <w:tc>
          <w:tcPr>
            <w:tcW w:w="0" w:type="auto"/>
          </w:tcPr>
          <w:p w:rsidR="00C95470" w:rsidRPr="000E2AF7" w:rsidRDefault="00C95470" w:rsidP="00E956E4">
            <w:pPr>
              <w:jc w:val="both"/>
            </w:pPr>
            <w:r w:rsidRPr="000E2AF7">
              <w:t>ООО «</w:t>
            </w:r>
            <w:r w:rsidR="00962587" w:rsidRPr="000E2AF7">
              <w:t>Первая инвестиционная компания</w:t>
            </w:r>
            <w:r w:rsidRPr="000E2AF7">
              <w:t>»</w:t>
            </w:r>
            <w:r w:rsidR="00962587" w:rsidRPr="000E2AF7">
              <w:t xml:space="preserve"> (ООО «ПИК»)</w:t>
            </w:r>
            <w:r w:rsidRPr="000E2AF7">
              <w:t xml:space="preserve">  свидетельство о допуске</w:t>
            </w:r>
            <w:r w:rsidR="00962587" w:rsidRPr="000E2AF7">
              <w:t xml:space="preserve"> к определенному виду или видам работ, которые оказывают влияние на безопасность объектов капитального строительства</w:t>
            </w:r>
            <w:r w:rsidRPr="000E2AF7">
              <w:t xml:space="preserve">  №</w:t>
            </w:r>
            <w:r w:rsidR="00962587" w:rsidRPr="000E2AF7">
              <w:t xml:space="preserve"> 0663.01-2013-2465299010</w:t>
            </w:r>
            <w:r w:rsidR="00E956E4" w:rsidRPr="000E2AF7">
              <w:t>-С-052</w:t>
            </w:r>
            <w:r w:rsidRPr="000E2AF7">
              <w:t>,  выда</w:t>
            </w:r>
            <w:r w:rsidR="00E956E4" w:rsidRPr="000E2AF7">
              <w:t>но  НЕКОММЕРЧЕСКИМ ПАРТНЕРСТВОМ ПРЕДПРИЯТИЙ ЖИЛИЩНО-КОММУНАЛЬНОГО ХОЗЯЙСТВА «ЖИЛИЩНЫЙ КОМПЛЕКС» от 28.10.2013 г.</w:t>
            </w:r>
          </w:p>
          <w:p w:rsidR="00C95470" w:rsidRPr="000E2AF7" w:rsidRDefault="00C95470" w:rsidP="00E53D58"/>
        </w:tc>
      </w:tr>
      <w:tr w:rsidR="001E6F00" w:rsidRPr="000E2AF7" w:rsidTr="001E6F00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2.14.</w:t>
            </w:r>
          </w:p>
        </w:tc>
        <w:tc>
          <w:tcPr>
            <w:tcW w:w="9051" w:type="dxa"/>
            <w:gridSpan w:val="2"/>
          </w:tcPr>
          <w:p w:rsidR="00C95470" w:rsidRPr="000E2AF7" w:rsidRDefault="00C95470" w:rsidP="00A426D2">
            <w:pPr>
              <w:jc w:val="both"/>
            </w:pPr>
            <w:r w:rsidRPr="000E2AF7">
              <w:rPr>
                <w:b/>
              </w:rPr>
              <w:t xml:space="preserve">Способ обеспечения исполнения обязательств застройщика по договору долевого участия: </w:t>
            </w:r>
            <w:r w:rsidRPr="000E2AF7">
              <w:t xml:space="preserve"> Залог в силу закона</w:t>
            </w:r>
            <w:r w:rsidR="000E2AF7" w:rsidRPr="000E2AF7">
              <w:rPr>
                <w:rStyle w:val="FontStyle36"/>
                <w:i w:val="0"/>
              </w:rPr>
              <w:t>, страхование</w:t>
            </w:r>
            <w:r w:rsidRPr="000E2AF7">
              <w:t>.</w:t>
            </w:r>
          </w:p>
        </w:tc>
      </w:tr>
      <w:tr w:rsidR="001E6F00" w:rsidRPr="000E2AF7" w:rsidTr="001E6F00">
        <w:tc>
          <w:tcPr>
            <w:tcW w:w="0" w:type="auto"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2.15.</w:t>
            </w:r>
          </w:p>
        </w:tc>
        <w:tc>
          <w:tcPr>
            <w:tcW w:w="9051" w:type="dxa"/>
            <w:gridSpan w:val="2"/>
          </w:tcPr>
          <w:p w:rsidR="00C95470" w:rsidRPr="000E2AF7" w:rsidRDefault="00C95470" w:rsidP="00A426D2">
            <w:pPr>
              <w:jc w:val="both"/>
            </w:pPr>
            <w:r w:rsidRPr="000E2AF7">
              <w:rPr>
                <w:b/>
              </w:rPr>
              <w:t>Иные договора  и сделки, на основании которых привлекаются денежные средства для строительства (создания) многоквартирного дома и (или) иного объекта недвижимости:</w:t>
            </w:r>
            <w:r w:rsidR="001E6F00" w:rsidRPr="000E2AF7">
              <w:rPr>
                <w:b/>
              </w:rPr>
              <w:t xml:space="preserve"> </w:t>
            </w:r>
            <w:r w:rsidR="001E6F00" w:rsidRPr="000E2AF7">
              <w:t>- Отсутствуют</w:t>
            </w:r>
            <w:r w:rsidRPr="000E2AF7">
              <w:rPr>
                <w:b/>
              </w:rPr>
              <w:t xml:space="preserve">  </w:t>
            </w:r>
            <w:r w:rsidRPr="000E2AF7">
              <w:t xml:space="preserve"> </w:t>
            </w:r>
          </w:p>
        </w:tc>
      </w:tr>
      <w:tr w:rsidR="001E6F00" w:rsidRPr="000E2AF7" w:rsidTr="001E6F00">
        <w:tc>
          <w:tcPr>
            <w:tcW w:w="696" w:type="dxa"/>
            <w:hideMark/>
          </w:tcPr>
          <w:p w:rsidR="00C95470" w:rsidRPr="000E2AF7" w:rsidRDefault="00C95470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2.16.</w:t>
            </w:r>
          </w:p>
        </w:tc>
        <w:tc>
          <w:tcPr>
            <w:tcW w:w="9051" w:type="dxa"/>
            <w:gridSpan w:val="2"/>
            <w:hideMark/>
          </w:tcPr>
          <w:p w:rsidR="00C95470" w:rsidRPr="000E2AF7" w:rsidRDefault="00C95470" w:rsidP="00A426D2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 Особые условия: </w:t>
            </w:r>
            <w:r w:rsidR="001E6F00" w:rsidRPr="000E2AF7">
              <w:t>- Отсутствуют</w:t>
            </w:r>
          </w:p>
        </w:tc>
      </w:tr>
      <w:tr w:rsidR="001E6F00" w:rsidRPr="000E2AF7" w:rsidTr="001E6F00">
        <w:tc>
          <w:tcPr>
            <w:tcW w:w="0" w:type="auto"/>
          </w:tcPr>
          <w:p w:rsidR="00C95470" w:rsidRPr="000E2AF7" w:rsidRDefault="00D12DC3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2.17.</w:t>
            </w:r>
          </w:p>
          <w:p w:rsidR="00D12DC3" w:rsidRPr="000E2AF7" w:rsidRDefault="00D12DC3" w:rsidP="00E53D58">
            <w:pPr>
              <w:jc w:val="both"/>
              <w:rPr>
                <w:b/>
              </w:rPr>
            </w:pPr>
          </w:p>
          <w:p w:rsidR="00D12DC3" w:rsidRPr="000E2AF7" w:rsidRDefault="00D12DC3" w:rsidP="00E53D58">
            <w:pPr>
              <w:jc w:val="both"/>
              <w:rPr>
                <w:b/>
              </w:rPr>
            </w:pPr>
          </w:p>
          <w:p w:rsidR="00D12DC3" w:rsidRPr="000E2AF7" w:rsidRDefault="00D12DC3" w:rsidP="00E53D58">
            <w:pPr>
              <w:jc w:val="both"/>
              <w:rPr>
                <w:b/>
              </w:rPr>
            </w:pPr>
          </w:p>
        </w:tc>
        <w:tc>
          <w:tcPr>
            <w:tcW w:w="9051" w:type="dxa"/>
            <w:gridSpan w:val="2"/>
          </w:tcPr>
          <w:p w:rsidR="00C95470" w:rsidRPr="000E2AF7" w:rsidRDefault="00D12DC3" w:rsidP="00A426D2">
            <w:pPr>
              <w:jc w:val="both"/>
              <w:rPr>
                <w:b/>
              </w:rPr>
            </w:pPr>
            <w:r w:rsidRPr="000E2AF7">
              <w:rPr>
                <w:b/>
              </w:rPr>
              <w:t>Количество в составе строящегося (создаваемого) многоквартирного дома и (или) иного объекта недвижимости самостоятельных частей (квартир в многоквартирном доме, гаражей и иных объектов недвижимости):</w:t>
            </w:r>
          </w:p>
          <w:p w:rsidR="00D12DC3" w:rsidRPr="000E2AF7" w:rsidRDefault="00D12DC3" w:rsidP="000E2AF7">
            <w:pPr>
              <w:jc w:val="both"/>
              <w:rPr>
                <w:b/>
              </w:rPr>
            </w:pPr>
            <w:r w:rsidRPr="000E2AF7">
              <w:t>Общее количество квартир</w:t>
            </w:r>
            <w:r w:rsidR="000E2AF7" w:rsidRPr="000E2AF7">
              <w:t xml:space="preserve"> </w:t>
            </w:r>
            <w:r w:rsidRPr="000E2AF7">
              <w:t>–3</w:t>
            </w:r>
            <w:r w:rsidR="000E2AF7" w:rsidRPr="000E2AF7">
              <w:t>24</w:t>
            </w:r>
            <w:r w:rsidRPr="000E2AF7">
              <w:t xml:space="preserve"> штук. </w:t>
            </w:r>
          </w:p>
        </w:tc>
      </w:tr>
      <w:tr w:rsidR="001E6F00" w:rsidRPr="000E2AF7" w:rsidTr="001E6F00">
        <w:tc>
          <w:tcPr>
            <w:tcW w:w="0" w:type="auto"/>
          </w:tcPr>
          <w:p w:rsidR="00D12DC3" w:rsidRPr="000E2AF7" w:rsidRDefault="00D12DC3" w:rsidP="00E53D58">
            <w:pPr>
              <w:jc w:val="both"/>
              <w:rPr>
                <w:b/>
              </w:rPr>
            </w:pPr>
            <w:r w:rsidRPr="000E2AF7">
              <w:rPr>
                <w:b/>
              </w:rPr>
              <w:t>2.18.</w:t>
            </w:r>
          </w:p>
        </w:tc>
        <w:tc>
          <w:tcPr>
            <w:tcW w:w="9051" w:type="dxa"/>
            <w:gridSpan w:val="2"/>
          </w:tcPr>
          <w:p w:rsidR="00D12DC3" w:rsidRPr="000E2AF7" w:rsidRDefault="00D12DC3" w:rsidP="00A426D2">
            <w:pPr>
              <w:jc w:val="both"/>
              <w:rPr>
                <w:b/>
              </w:rPr>
            </w:pPr>
            <w:r w:rsidRPr="000E2AF7">
              <w:rPr>
                <w:b/>
              </w:rPr>
              <w:t>Описание технических характеристик указанных самостоятельных частей:</w:t>
            </w:r>
          </w:p>
          <w:p w:rsidR="00D12DC3" w:rsidRPr="000E2AF7" w:rsidRDefault="00D12DC3" w:rsidP="00A426D2">
            <w:pPr>
              <w:jc w:val="both"/>
              <w:rPr>
                <w:b/>
              </w:rPr>
            </w:pPr>
            <w:r w:rsidRPr="000E2AF7">
              <w:rPr>
                <w:b/>
              </w:rPr>
              <w:t xml:space="preserve">квартир </w:t>
            </w:r>
          </w:p>
          <w:p w:rsidR="000E2AF7" w:rsidRPr="000E2AF7" w:rsidRDefault="000E2AF7" w:rsidP="000E2AF7">
            <w:pPr>
              <w:widowControl w:val="0"/>
              <w:autoSpaceDE w:val="0"/>
              <w:spacing w:line="276" w:lineRule="exact"/>
              <w:ind w:left="26" w:right="34"/>
              <w:jc w:val="both"/>
              <w:rPr>
                <w:b/>
              </w:rPr>
            </w:pPr>
            <w:r w:rsidRPr="000E2AF7">
              <w:rPr>
                <w:b/>
              </w:rPr>
              <w:t xml:space="preserve">1 секция – 108 </w:t>
            </w:r>
            <w:proofErr w:type="spellStart"/>
            <w:r w:rsidRPr="000E2AF7">
              <w:rPr>
                <w:b/>
              </w:rPr>
              <w:t>щт</w:t>
            </w:r>
            <w:proofErr w:type="spellEnd"/>
            <w:r w:rsidRPr="000E2AF7">
              <w:rPr>
                <w:b/>
              </w:rPr>
              <w:t>.</w:t>
            </w:r>
          </w:p>
          <w:p w:rsidR="000E2AF7" w:rsidRPr="000E2AF7" w:rsidRDefault="000E2AF7" w:rsidP="000E2AF7">
            <w:pPr>
              <w:widowControl w:val="0"/>
              <w:autoSpaceDE w:val="0"/>
              <w:spacing w:line="276" w:lineRule="exact"/>
              <w:ind w:left="26" w:right="34"/>
              <w:jc w:val="both"/>
              <w:rPr>
                <w:b/>
              </w:rPr>
            </w:pPr>
            <w:r w:rsidRPr="000E2AF7">
              <w:rPr>
                <w:b/>
              </w:rPr>
              <w:t>1-комнатных квартир - 64 штуки</w:t>
            </w:r>
          </w:p>
          <w:p w:rsidR="000E2AF7" w:rsidRPr="000E2AF7" w:rsidRDefault="000E2AF7" w:rsidP="000E2AF7">
            <w:pPr>
              <w:widowControl w:val="0"/>
              <w:autoSpaceDE w:val="0"/>
              <w:spacing w:line="276" w:lineRule="exact"/>
              <w:ind w:left="26" w:right="34"/>
              <w:jc w:val="both"/>
            </w:pPr>
            <w:r w:rsidRPr="000E2AF7">
              <w:t>28,39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16 шт., 38,21 м2 – 8 шт., 39,34 м2 – 8 шт., 38,33 м2 – 8 шт., 38,19 м2 – 1 шт., 39,14 м2 – 14 шт., 39,19 м2 – 2 шт., 40,42 м2 – 6 шт., 40,48 м2 – 1 шт.</w:t>
            </w:r>
          </w:p>
          <w:p w:rsidR="000E2AF7" w:rsidRPr="000E2AF7" w:rsidRDefault="000E2AF7" w:rsidP="000E2AF7">
            <w:pPr>
              <w:rPr>
                <w:b/>
              </w:rPr>
            </w:pPr>
            <w:r w:rsidRPr="000E2AF7">
              <w:rPr>
                <w:b/>
              </w:rPr>
              <w:t>2-х комнатных квартир – 34 штуки</w:t>
            </w:r>
          </w:p>
          <w:p w:rsidR="000E2AF7" w:rsidRPr="000E2AF7" w:rsidRDefault="000E2AF7" w:rsidP="000E2AF7">
            <w:r w:rsidRPr="000E2AF7">
              <w:lastRenderedPageBreak/>
              <w:t>51,60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7 шт., 51,24 м2 – 8 шт., 54,85 м2 – 16 шт., 65,24 м2 – 1 шт., 52,51 м2 – 2 шт.</w:t>
            </w:r>
          </w:p>
          <w:p w:rsidR="000E2AF7" w:rsidRPr="000E2AF7" w:rsidRDefault="000E2AF7" w:rsidP="000E2AF7">
            <w:pPr>
              <w:rPr>
                <w:b/>
              </w:rPr>
            </w:pPr>
            <w:r w:rsidRPr="000E2AF7">
              <w:rPr>
                <w:b/>
              </w:rPr>
              <w:t>3-х комнатных квартир – 6 штук</w:t>
            </w:r>
          </w:p>
          <w:p w:rsidR="000E2AF7" w:rsidRPr="000E2AF7" w:rsidRDefault="000E2AF7" w:rsidP="000E2AF7">
            <w:r w:rsidRPr="000E2AF7">
              <w:t>74,26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1 шт., 72,18 м2 – 1 шт., 76,56 м2 – 1 шт., 74,03 м2 – 1 шт., 72,38 м2 – 1 шт., 74,47 м2 – 1 шт.</w:t>
            </w:r>
          </w:p>
          <w:p w:rsidR="000E2AF7" w:rsidRPr="000E2AF7" w:rsidRDefault="000E2AF7" w:rsidP="000E2AF7">
            <w:pPr>
              <w:rPr>
                <w:b/>
              </w:rPr>
            </w:pPr>
            <w:r w:rsidRPr="000E2AF7">
              <w:rPr>
                <w:b/>
              </w:rPr>
              <w:t>4-х комнатных квартир – 2 штуки</w:t>
            </w:r>
          </w:p>
          <w:p w:rsidR="000E2AF7" w:rsidRPr="000E2AF7" w:rsidRDefault="000E2AF7" w:rsidP="000E2AF7">
            <w:r w:rsidRPr="000E2AF7">
              <w:t>98,33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1 шт., 99,01 м2 – 1 шт.</w:t>
            </w:r>
          </w:p>
          <w:p w:rsidR="000E2AF7" w:rsidRPr="000E2AF7" w:rsidRDefault="000E2AF7" w:rsidP="000E2AF7">
            <w:pPr>
              <w:rPr>
                <w:b/>
              </w:rPr>
            </w:pPr>
            <w:r w:rsidRPr="000E2AF7">
              <w:rPr>
                <w:b/>
              </w:rPr>
              <w:t>5-ти комнатных квартир – 2 штуки</w:t>
            </w:r>
          </w:p>
          <w:p w:rsidR="000E2AF7" w:rsidRPr="000E2AF7" w:rsidRDefault="000E2AF7" w:rsidP="000E2AF7">
            <w:r w:rsidRPr="000E2AF7">
              <w:t>105,32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2 шт.</w:t>
            </w:r>
          </w:p>
          <w:p w:rsidR="000E2AF7" w:rsidRPr="000E2AF7" w:rsidRDefault="000E2AF7" w:rsidP="000E2AF7">
            <w:pPr>
              <w:widowControl w:val="0"/>
              <w:autoSpaceDE w:val="0"/>
              <w:spacing w:line="276" w:lineRule="exact"/>
              <w:ind w:left="26" w:right="34"/>
              <w:jc w:val="both"/>
              <w:rPr>
                <w:b/>
              </w:rPr>
            </w:pPr>
            <w:r w:rsidRPr="000E2AF7">
              <w:rPr>
                <w:b/>
              </w:rPr>
              <w:t>2 секция – 108 шт.</w:t>
            </w:r>
          </w:p>
          <w:p w:rsidR="000E2AF7" w:rsidRPr="000E2AF7" w:rsidRDefault="000E2AF7" w:rsidP="000E2AF7">
            <w:pPr>
              <w:widowControl w:val="0"/>
              <w:autoSpaceDE w:val="0"/>
              <w:spacing w:line="276" w:lineRule="exact"/>
              <w:ind w:left="26" w:right="34"/>
              <w:jc w:val="both"/>
              <w:rPr>
                <w:b/>
              </w:rPr>
            </w:pPr>
            <w:r w:rsidRPr="000E2AF7">
              <w:rPr>
                <w:b/>
              </w:rPr>
              <w:t>1-комнатных квартир - 64 штуки</w:t>
            </w:r>
          </w:p>
          <w:p w:rsidR="000E2AF7" w:rsidRPr="000E2AF7" w:rsidRDefault="000E2AF7" w:rsidP="000E2AF7">
            <w:pPr>
              <w:widowControl w:val="0"/>
              <w:autoSpaceDE w:val="0"/>
              <w:spacing w:line="276" w:lineRule="exact"/>
              <w:ind w:left="26" w:right="34"/>
              <w:jc w:val="both"/>
            </w:pPr>
            <w:r w:rsidRPr="000E2AF7">
              <w:t>28,39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16 шт., 38,21 м2 – 8 шт., 39,34 м2 – 8 шт., 38,33 м2 – 8 шт., 38,19 м2 – 1 шт., 39,14 м2 – 14 шт., 39,19 м2 – 2 шт., 40,42 м2 – 6 шт., 40,48 м2 – 1 шт.</w:t>
            </w:r>
          </w:p>
          <w:p w:rsidR="000E2AF7" w:rsidRPr="000E2AF7" w:rsidRDefault="000E2AF7" w:rsidP="000E2AF7">
            <w:pPr>
              <w:rPr>
                <w:b/>
              </w:rPr>
            </w:pPr>
            <w:r w:rsidRPr="000E2AF7">
              <w:rPr>
                <w:b/>
              </w:rPr>
              <w:t>2-х комнатных квартир - 34 штуки</w:t>
            </w:r>
          </w:p>
          <w:p w:rsidR="000E2AF7" w:rsidRPr="000E2AF7" w:rsidRDefault="000E2AF7" w:rsidP="000E2AF7">
            <w:r w:rsidRPr="000E2AF7">
              <w:t>65,24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1 шт., 52,51 м2 – 2 шт., 51,60 м2 – 7 шт., 51,24 м2 – 8 шт., 69,84 м2 – 1 шт., 54,85 м2 – 15 шт.</w:t>
            </w:r>
          </w:p>
          <w:p w:rsidR="000E2AF7" w:rsidRPr="000E2AF7" w:rsidRDefault="000E2AF7" w:rsidP="000E2AF7">
            <w:pPr>
              <w:rPr>
                <w:b/>
              </w:rPr>
            </w:pPr>
            <w:r w:rsidRPr="000E2AF7">
              <w:rPr>
                <w:b/>
              </w:rPr>
              <w:t>3-х комнатных квартир – 6 штук</w:t>
            </w:r>
          </w:p>
          <w:p w:rsidR="000E2AF7" w:rsidRPr="000E2AF7" w:rsidRDefault="000E2AF7" w:rsidP="000E2AF7">
            <w:r w:rsidRPr="000E2AF7">
              <w:t>74,26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1 шт., 72,18 м2 – 1 шт., 76,56 м2 – 1 шт., 74,03 м2 – 1 шт., 72,38 м2 – 1 шт., 74,47 м2 – 1 шт.</w:t>
            </w:r>
          </w:p>
          <w:p w:rsidR="000E2AF7" w:rsidRPr="000E2AF7" w:rsidRDefault="000E2AF7" w:rsidP="000E2AF7">
            <w:pPr>
              <w:rPr>
                <w:b/>
              </w:rPr>
            </w:pPr>
            <w:r w:rsidRPr="000E2AF7">
              <w:rPr>
                <w:b/>
              </w:rPr>
              <w:t>4-х комнатных квартир – 2 штуки</w:t>
            </w:r>
          </w:p>
          <w:p w:rsidR="000E2AF7" w:rsidRPr="000E2AF7" w:rsidRDefault="000E2AF7" w:rsidP="000E2AF7">
            <w:r w:rsidRPr="000E2AF7">
              <w:t>98,33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1 шт., 99,01 м2 – 1 шт.</w:t>
            </w:r>
          </w:p>
          <w:p w:rsidR="000E2AF7" w:rsidRPr="000E2AF7" w:rsidRDefault="000E2AF7" w:rsidP="000E2AF7">
            <w:pPr>
              <w:rPr>
                <w:b/>
              </w:rPr>
            </w:pPr>
            <w:r w:rsidRPr="000E2AF7">
              <w:rPr>
                <w:b/>
              </w:rPr>
              <w:t>5-ти комнатных квартир 2 штуки</w:t>
            </w:r>
          </w:p>
          <w:p w:rsidR="000E2AF7" w:rsidRPr="000E2AF7" w:rsidRDefault="000E2AF7" w:rsidP="000E2AF7">
            <w:r w:rsidRPr="000E2AF7">
              <w:t>105,32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2 шт.</w:t>
            </w:r>
          </w:p>
          <w:p w:rsidR="000E2AF7" w:rsidRPr="000E2AF7" w:rsidRDefault="000E2AF7" w:rsidP="000E2AF7">
            <w:pPr>
              <w:widowControl w:val="0"/>
              <w:autoSpaceDE w:val="0"/>
              <w:spacing w:line="276" w:lineRule="exact"/>
              <w:ind w:left="26" w:right="34"/>
              <w:jc w:val="both"/>
              <w:rPr>
                <w:b/>
              </w:rPr>
            </w:pPr>
            <w:r w:rsidRPr="000E2AF7">
              <w:rPr>
                <w:b/>
              </w:rPr>
              <w:t>3 секция – 108 шт.</w:t>
            </w:r>
          </w:p>
          <w:p w:rsidR="000E2AF7" w:rsidRPr="000E2AF7" w:rsidRDefault="000E2AF7" w:rsidP="000E2AF7">
            <w:pPr>
              <w:widowControl w:val="0"/>
              <w:autoSpaceDE w:val="0"/>
              <w:spacing w:line="276" w:lineRule="exact"/>
              <w:ind w:left="26" w:right="34"/>
              <w:jc w:val="both"/>
              <w:rPr>
                <w:b/>
              </w:rPr>
            </w:pPr>
            <w:r w:rsidRPr="000E2AF7">
              <w:rPr>
                <w:b/>
              </w:rPr>
              <w:t>1-комнатных квартир – 64 штуки</w:t>
            </w:r>
          </w:p>
          <w:p w:rsidR="000E2AF7" w:rsidRPr="000E2AF7" w:rsidRDefault="000E2AF7" w:rsidP="000E2AF7">
            <w:pPr>
              <w:widowControl w:val="0"/>
              <w:autoSpaceDE w:val="0"/>
              <w:spacing w:line="276" w:lineRule="exact"/>
              <w:ind w:left="26" w:right="34"/>
              <w:jc w:val="both"/>
            </w:pPr>
            <w:r w:rsidRPr="000E2AF7">
              <w:t>28,39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16 шт., 38,21 м2 – 8 шт., 39,34 м2 – 8 шт., 38,33 м2 – 8 шт., 38,19 м2 – 1 шт., 39,14 м2 – 15 шт., 39,19 м2 – 1 шт., 40,42 м2 – 7 шт.</w:t>
            </w:r>
          </w:p>
          <w:p w:rsidR="000E2AF7" w:rsidRPr="000E2AF7" w:rsidRDefault="000E2AF7" w:rsidP="000E2AF7">
            <w:pPr>
              <w:rPr>
                <w:b/>
              </w:rPr>
            </w:pPr>
            <w:r w:rsidRPr="000E2AF7">
              <w:rPr>
                <w:b/>
              </w:rPr>
              <w:t>2-х комнатных квартир  - 34 штуки</w:t>
            </w:r>
          </w:p>
          <w:p w:rsidR="000E2AF7" w:rsidRPr="000E2AF7" w:rsidRDefault="000E2AF7" w:rsidP="000E2AF7">
            <w:r w:rsidRPr="000E2AF7">
              <w:t>52,51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2 шт., 51,60 м2 – 8 шт., 51,24 м2 – 8 шт., 69,84 м2 – 1 шт., 54,85 м2 – 15 шт.</w:t>
            </w:r>
          </w:p>
          <w:p w:rsidR="000E2AF7" w:rsidRPr="000E2AF7" w:rsidRDefault="000E2AF7" w:rsidP="000E2AF7">
            <w:pPr>
              <w:rPr>
                <w:b/>
              </w:rPr>
            </w:pPr>
            <w:r w:rsidRPr="000E2AF7">
              <w:rPr>
                <w:b/>
              </w:rPr>
              <w:t>3-х комнатных квартир – 6 штук</w:t>
            </w:r>
          </w:p>
          <w:p w:rsidR="000E2AF7" w:rsidRPr="000E2AF7" w:rsidRDefault="000E2AF7" w:rsidP="000E2AF7">
            <w:r w:rsidRPr="000E2AF7">
              <w:t>74,26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1 шт., 72,18 м2 – 1 шт., 76,56 м2 – 1 шт., 74,03 м2 – 1 шт., 72,38 м2 – 1 шт., 74,47 м2 – 1 шт.</w:t>
            </w:r>
          </w:p>
          <w:p w:rsidR="000E2AF7" w:rsidRPr="000E2AF7" w:rsidRDefault="000E2AF7" w:rsidP="000E2AF7">
            <w:pPr>
              <w:rPr>
                <w:b/>
              </w:rPr>
            </w:pPr>
            <w:r w:rsidRPr="000E2AF7">
              <w:rPr>
                <w:b/>
              </w:rPr>
              <w:t>4-х комнатных квартир – 2 штуки</w:t>
            </w:r>
          </w:p>
          <w:p w:rsidR="000E2AF7" w:rsidRPr="000E2AF7" w:rsidRDefault="000E2AF7" w:rsidP="000E2AF7">
            <w:r w:rsidRPr="000E2AF7">
              <w:t>98,33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1 шт., 99,01 м2 – 1 шт.</w:t>
            </w:r>
          </w:p>
          <w:p w:rsidR="000E2AF7" w:rsidRPr="000E2AF7" w:rsidRDefault="000E2AF7" w:rsidP="000E2AF7">
            <w:pPr>
              <w:rPr>
                <w:b/>
              </w:rPr>
            </w:pPr>
            <w:r w:rsidRPr="000E2AF7">
              <w:rPr>
                <w:b/>
              </w:rPr>
              <w:t>5-ти комнатных квартир – 2 штуки</w:t>
            </w:r>
          </w:p>
          <w:p w:rsidR="00987E0F" w:rsidRPr="000E2AF7" w:rsidRDefault="000E2AF7" w:rsidP="000E2AF7">
            <w:pPr>
              <w:jc w:val="both"/>
            </w:pPr>
            <w:r w:rsidRPr="000E2AF7">
              <w:t>105,32 м</w:t>
            </w:r>
            <w:proofErr w:type="gramStart"/>
            <w:r w:rsidRPr="000E2AF7">
              <w:t>2</w:t>
            </w:r>
            <w:proofErr w:type="gramEnd"/>
            <w:r w:rsidRPr="000E2AF7">
              <w:t xml:space="preserve"> – 2 шт.</w:t>
            </w:r>
          </w:p>
          <w:p w:rsidR="001E6F00" w:rsidRPr="000E2AF7" w:rsidRDefault="001E6F00" w:rsidP="00A426D2">
            <w:pPr>
              <w:jc w:val="both"/>
            </w:pPr>
          </w:p>
          <w:p w:rsidR="001E6F00" w:rsidRPr="000E2AF7" w:rsidRDefault="001E6F00" w:rsidP="00A426D2">
            <w:pPr>
              <w:jc w:val="both"/>
            </w:pPr>
          </w:p>
          <w:p w:rsidR="001E6F00" w:rsidRPr="000E2AF7" w:rsidRDefault="001E6F00" w:rsidP="00A426D2">
            <w:pPr>
              <w:jc w:val="both"/>
            </w:pPr>
          </w:p>
          <w:p w:rsidR="00987E0F" w:rsidRPr="000E2AF7" w:rsidRDefault="00987E0F" w:rsidP="00A426D2">
            <w:pPr>
              <w:jc w:val="both"/>
            </w:pPr>
            <w:r w:rsidRPr="000E2AF7">
              <w:t xml:space="preserve">Генеральный директор </w:t>
            </w:r>
          </w:p>
          <w:p w:rsidR="00987E0F" w:rsidRPr="000E2AF7" w:rsidRDefault="00987E0F" w:rsidP="004351C0">
            <w:pPr>
              <w:jc w:val="both"/>
              <w:rPr>
                <w:b/>
              </w:rPr>
            </w:pPr>
            <w:r w:rsidRPr="000E2AF7">
              <w:t>ООО «</w:t>
            </w:r>
            <w:r w:rsidR="004351C0">
              <w:t>ДСУ</w:t>
            </w:r>
            <w:r w:rsidRPr="000E2AF7">
              <w:t xml:space="preserve">»                                                                                          </w:t>
            </w:r>
            <w:r w:rsidR="004351C0">
              <w:t>В.И. Городок</w:t>
            </w:r>
            <w:r w:rsidRPr="000E2AF7">
              <w:t xml:space="preserve"> </w:t>
            </w:r>
          </w:p>
        </w:tc>
      </w:tr>
    </w:tbl>
    <w:p w:rsidR="0046225E" w:rsidRPr="001E6F00" w:rsidRDefault="0046225E"/>
    <w:sectPr w:rsidR="0046225E" w:rsidRPr="001E6F00" w:rsidSect="00A426D2">
      <w:footerReference w:type="default" r:id="rId11"/>
      <w:pgSz w:w="11906" w:h="16838"/>
      <w:pgMar w:top="1134" w:right="85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B8F" w:rsidRDefault="00B95B8F" w:rsidP="001E6F00">
      <w:r>
        <w:separator/>
      </w:r>
    </w:p>
  </w:endnote>
  <w:endnote w:type="continuationSeparator" w:id="0">
    <w:p w:rsidR="00B95B8F" w:rsidRDefault="00B95B8F" w:rsidP="001E6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echnic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53435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95B8F" w:rsidRPr="001E6F00" w:rsidRDefault="00B95B8F">
        <w:pPr>
          <w:pStyle w:val="ac"/>
          <w:jc w:val="right"/>
          <w:rPr>
            <w:sz w:val="20"/>
            <w:szCs w:val="20"/>
          </w:rPr>
        </w:pPr>
        <w:r w:rsidRPr="001E6F00">
          <w:rPr>
            <w:sz w:val="20"/>
            <w:szCs w:val="20"/>
          </w:rPr>
          <w:fldChar w:fldCharType="begin"/>
        </w:r>
        <w:r w:rsidRPr="001E6F00">
          <w:rPr>
            <w:sz w:val="20"/>
            <w:szCs w:val="20"/>
          </w:rPr>
          <w:instrText>PAGE   \* MERGEFORMAT</w:instrText>
        </w:r>
        <w:r w:rsidRPr="001E6F00">
          <w:rPr>
            <w:sz w:val="20"/>
            <w:szCs w:val="20"/>
          </w:rPr>
          <w:fldChar w:fldCharType="separate"/>
        </w:r>
        <w:r w:rsidR="00060071">
          <w:rPr>
            <w:noProof/>
            <w:sz w:val="20"/>
            <w:szCs w:val="20"/>
          </w:rPr>
          <w:t>7</w:t>
        </w:r>
        <w:r w:rsidRPr="001E6F00">
          <w:rPr>
            <w:sz w:val="20"/>
            <w:szCs w:val="20"/>
          </w:rPr>
          <w:fldChar w:fldCharType="end"/>
        </w:r>
      </w:p>
    </w:sdtContent>
  </w:sdt>
  <w:p w:rsidR="00B95B8F" w:rsidRDefault="00B95B8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B8F" w:rsidRDefault="00B95B8F" w:rsidP="001E6F00">
      <w:r>
        <w:separator/>
      </w:r>
    </w:p>
  </w:footnote>
  <w:footnote w:type="continuationSeparator" w:id="0">
    <w:p w:rsidR="00B95B8F" w:rsidRDefault="00B95B8F" w:rsidP="001E6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A7B42"/>
    <w:multiLevelType w:val="hybridMultilevel"/>
    <w:tmpl w:val="D73CD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456348"/>
    <w:multiLevelType w:val="hybridMultilevel"/>
    <w:tmpl w:val="2A0A2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044A24"/>
    <w:multiLevelType w:val="hybridMultilevel"/>
    <w:tmpl w:val="15A6F6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5DD1805"/>
    <w:multiLevelType w:val="hybridMultilevel"/>
    <w:tmpl w:val="525E3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363DD7"/>
    <w:multiLevelType w:val="hybridMultilevel"/>
    <w:tmpl w:val="33E2E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0B588A"/>
    <w:multiLevelType w:val="hybridMultilevel"/>
    <w:tmpl w:val="AE8A78DE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2E27DE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C1F"/>
    <w:rsid w:val="00002BEB"/>
    <w:rsid w:val="00060071"/>
    <w:rsid w:val="00081EDB"/>
    <w:rsid w:val="000A253B"/>
    <w:rsid w:val="000E2AF7"/>
    <w:rsid w:val="00106C1F"/>
    <w:rsid w:val="00134C4F"/>
    <w:rsid w:val="00156CA9"/>
    <w:rsid w:val="001E6F00"/>
    <w:rsid w:val="002329D7"/>
    <w:rsid w:val="002A48E2"/>
    <w:rsid w:val="002E5CFE"/>
    <w:rsid w:val="00372FFC"/>
    <w:rsid w:val="004351C0"/>
    <w:rsid w:val="0046225E"/>
    <w:rsid w:val="0047117B"/>
    <w:rsid w:val="004F6BFA"/>
    <w:rsid w:val="00602341"/>
    <w:rsid w:val="00634813"/>
    <w:rsid w:val="00674B25"/>
    <w:rsid w:val="00740F9C"/>
    <w:rsid w:val="008938A3"/>
    <w:rsid w:val="008C5B08"/>
    <w:rsid w:val="008D0EA9"/>
    <w:rsid w:val="008F44D8"/>
    <w:rsid w:val="00920367"/>
    <w:rsid w:val="00962587"/>
    <w:rsid w:val="00987E0F"/>
    <w:rsid w:val="009B6C71"/>
    <w:rsid w:val="00A426D2"/>
    <w:rsid w:val="00A66B02"/>
    <w:rsid w:val="00B47D38"/>
    <w:rsid w:val="00B95B8F"/>
    <w:rsid w:val="00C36673"/>
    <w:rsid w:val="00C705C8"/>
    <w:rsid w:val="00C95470"/>
    <w:rsid w:val="00D12DC3"/>
    <w:rsid w:val="00D46637"/>
    <w:rsid w:val="00E53D58"/>
    <w:rsid w:val="00E774F1"/>
    <w:rsid w:val="00E956E4"/>
    <w:rsid w:val="00EA12AA"/>
    <w:rsid w:val="00EC1829"/>
    <w:rsid w:val="00EE4F39"/>
    <w:rsid w:val="00F04BA9"/>
    <w:rsid w:val="00F55B8D"/>
    <w:rsid w:val="00FB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C1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29D7"/>
    <w:pPr>
      <w:keepNext/>
      <w:jc w:val="both"/>
      <w:outlineLvl w:val="0"/>
    </w:pPr>
    <w:rPr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29D7"/>
    <w:rPr>
      <w:i/>
      <w:lang w:eastAsia="ru-RU"/>
    </w:rPr>
  </w:style>
  <w:style w:type="paragraph" w:styleId="a3">
    <w:name w:val="Title"/>
    <w:basedOn w:val="a"/>
    <w:link w:val="a4"/>
    <w:qFormat/>
    <w:rsid w:val="002329D7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2329D7"/>
    <w:rPr>
      <w:b/>
      <w:sz w:val="24"/>
      <w:lang w:eastAsia="ru-RU"/>
    </w:rPr>
  </w:style>
  <w:style w:type="character" w:styleId="a5">
    <w:name w:val="Strong"/>
    <w:basedOn w:val="a0"/>
    <w:qFormat/>
    <w:rsid w:val="002329D7"/>
    <w:rPr>
      <w:b/>
      <w:bCs/>
    </w:rPr>
  </w:style>
  <w:style w:type="paragraph" w:styleId="a6">
    <w:name w:val="No Spacing"/>
    <w:basedOn w:val="a"/>
    <w:link w:val="a7"/>
    <w:uiPriority w:val="1"/>
    <w:qFormat/>
    <w:rsid w:val="002329D7"/>
    <w:rPr>
      <w:rFonts w:ascii="Cambria" w:hAnsi="Cambria"/>
      <w:sz w:val="22"/>
      <w:szCs w:val="22"/>
      <w:lang w:val="en-US" w:eastAsia="en-US" w:bidi="en-US"/>
    </w:rPr>
  </w:style>
  <w:style w:type="character" w:customStyle="1" w:styleId="a7">
    <w:name w:val="Без интервала Знак"/>
    <w:link w:val="a6"/>
    <w:uiPriority w:val="1"/>
    <w:rsid w:val="002329D7"/>
    <w:rPr>
      <w:rFonts w:ascii="Cambria" w:hAnsi="Cambria"/>
      <w:sz w:val="22"/>
      <w:szCs w:val="22"/>
      <w:lang w:val="en-US" w:bidi="en-US"/>
    </w:rPr>
  </w:style>
  <w:style w:type="paragraph" w:styleId="a8">
    <w:name w:val="List Paragraph"/>
    <w:basedOn w:val="a"/>
    <w:qFormat/>
    <w:rsid w:val="002329D7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uiPriority w:val="99"/>
    <w:rsid w:val="00C95470"/>
    <w:rPr>
      <w:color w:val="0000FF"/>
      <w:u w:val="single"/>
    </w:rPr>
  </w:style>
  <w:style w:type="character" w:customStyle="1" w:styleId="FontStyle58">
    <w:name w:val="Font Style58"/>
    <w:uiPriority w:val="99"/>
    <w:rsid w:val="00C95470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a"/>
    <w:uiPriority w:val="99"/>
    <w:rsid w:val="00C95470"/>
    <w:pPr>
      <w:widowControl w:val="0"/>
      <w:autoSpaceDE w:val="0"/>
      <w:autoSpaceDN w:val="0"/>
      <w:adjustRightInd w:val="0"/>
      <w:spacing w:line="302" w:lineRule="exact"/>
      <w:ind w:firstLine="526"/>
      <w:jc w:val="both"/>
    </w:pPr>
  </w:style>
  <w:style w:type="character" w:customStyle="1" w:styleId="FontStyle37">
    <w:name w:val="Font Style37"/>
    <w:uiPriority w:val="99"/>
    <w:rsid w:val="0047117B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36">
    <w:name w:val="Font Style36"/>
    <w:uiPriority w:val="99"/>
    <w:rsid w:val="00EE4F39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5">
    <w:name w:val="Style15"/>
    <w:basedOn w:val="a"/>
    <w:uiPriority w:val="99"/>
    <w:rsid w:val="00EE4F3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EA12AA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ConsPlusNormal">
    <w:name w:val="ConsPlusNormal"/>
    <w:rsid w:val="00D12DC3"/>
    <w:pPr>
      <w:autoSpaceDE w:val="0"/>
      <w:autoSpaceDN w:val="0"/>
      <w:adjustRightInd w:val="0"/>
    </w:pPr>
    <w:rPr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1E6F0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E6F00"/>
    <w:rPr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1E6F0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E6F00"/>
    <w:rPr>
      <w:sz w:val="24"/>
      <w:szCs w:val="24"/>
      <w:lang w:eastAsia="ru-RU"/>
    </w:rPr>
  </w:style>
  <w:style w:type="character" w:customStyle="1" w:styleId="wmi-callto">
    <w:name w:val="wmi-callto"/>
    <w:basedOn w:val="a0"/>
    <w:rsid w:val="00372F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C1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29D7"/>
    <w:pPr>
      <w:keepNext/>
      <w:jc w:val="both"/>
      <w:outlineLvl w:val="0"/>
    </w:pPr>
    <w:rPr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29D7"/>
    <w:rPr>
      <w:i/>
      <w:lang w:eastAsia="ru-RU"/>
    </w:rPr>
  </w:style>
  <w:style w:type="paragraph" w:styleId="a3">
    <w:name w:val="Title"/>
    <w:basedOn w:val="a"/>
    <w:link w:val="a4"/>
    <w:qFormat/>
    <w:rsid w:val="002329D7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2329D7"/>
    <w:rPr>
      <w:b/>
      <w:sz w:val="24"/>
      <w:lang w:eastAsia="ru-RU"/>
    </w:rPr>
  </w:style>
  <w:style w:type="character" w:styleId="a5">
    <w:name w:val="Strong"/>
    <w:basedOn w:val="a0"/>
    <w:qFormat/>
    <w:rsid w:val="002329D7"/>
    <w:rPr>
      <w:b/>
      <w:bCs/>
    </w:rPr>
  </w:style>
  <w:style w:type="paragraph" w:styleId="a6">
    <w:name w:val="No Spacing"/>
    <w:basedOn w:val="a"/>
    <w:link w:val="a7"/>
    <w:uiPriority w:val="1"/>
    <w:qFormat/>
    <w:rsid w:val="002329D7"/>
    <w:rPr>
      <w:rFonts w:ascii="Cambria" w:hAnsi="Cambria"/>
      <w:sz w:val="22"/>
      <w:szCs w:val="22"/>
      <w:lang w:val="en-US" w:eastAsia="en-US" w:bidi="en-US"/>
    </w:rPr>
  </w:style>
  <w:style w:type="character" w:customStyle="1" w:styleId="a7">
    <w:name w:val="Без интервала Знак"/>
    <w:link w:val="a6"/>
    <w:uiPriority w:val="1"/>
    <w:rsid w:val="002329D7"/>
    <w:rPr>
      <w:rFonts w:ascii="Cambria" w:hAnsi="Cambria"/>
      <w:sz w:val="22"/>
      <w:szCs w:val="22"/>
      <w:lang w:val="en-US" w:bidi="en-US"/>
    </w:rPr>
  </w:style>
  <w:style w:type="paragraph" w:styleId="a8">
    <w:name w:val="List Paragraph"/>
    <w:basedOn w:val="a"/>
    <w:qFormat/>
    <w:rsid w:val="002329D7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uiPriority w:val="99"/>
    <w:rsid w:val="00C95470"/>
    <w:rPr>
      <w:color w:val="0000FF"/>
      <w:u w:val="single"/>
    </w:rPr>
  </w:style>
  <w:style w:type="character" w:customStyle="1" w:styleId="FontStyle58">
    <w:name w:val="Font Style58"/>
    <w:uiPriority w:val="99"/>
    <w:rsid w:val="00C95470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a"/>
    <w:uiPriority w:val="99"/>
    <w:rsid w:val="00C95470"/>
    <w:pPr>
      <w:widowControl w:val="0"/>
      <w:autoSpaceDE w:val="0"/>
      <w:autoSpaceDN w:val="0"/>
      <w:adjustRightInd w:val="0"/>
      <w:spacing w:line="302" w:lineRule="exact"/>
      <w:ind w:firstLine="526"/>
      <w:jc w:val="both"/>
    </w:pPr>
  </w:style>
  <w:style w:type="character" w:customStyle="1" w:styleId="FontStyle37">
    <w:name w:val="Font Style37"/>
    <w:uiPriority w:val="99"/>
    <w:rsid w:val="0047117B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36">
    <w:name w:val="Font Style36"/>
    <w:uiPriority w:val="99"/>
    <w:rsid w:val="00EE4F39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5">
    <w:name w:val="Style15"/>
    <w:basedOn w:val="a"/>
    <w:uiPriority w:val="99"/>
    <w:rsid w:val="00EE4F3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EA12AA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ConsPlusNormal">
    <w:name w:val="ConsPlusNormal"/>
    <w:rsid w:val="00D12DC3"/>
    <w:pPr>
      <w:autoSpaceDE w:val="0"/>
      <w:autoSpaceDN w:val="0"/>
      <w:adjustRightInd w:val="0"/>
    </w:pPr>
    <w:rPr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1E6F0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E6F00"/>
    <w:rPr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1E6F0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E6F00"/>
    <w:rPr>
      <w:sz w:val="24"/>
      <w:szCs w:val="24"/>
      <w:lang w:eastAsia="ru-RU"/>
    </w:rPr>
  </w:style>
  <w:style w:type="character" w:customStyle="1" w:styleId="wmi-callto">
    <w:name w:val="wmi-callto"/>
    <w:basedOn w:val="a0"/>
    <w:rsid w:val="00372F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d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LAW;n=107349;fld=134;dst=10067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8903;fld=134;dst=1003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3497</Words>
  <Characters>19935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Angor</dc:creator>
  <cp:keywords/>
  <dc:description/>
  <cp:lastModifiedBy>Angor</cp:lastModifiedBy>
  <cp:revision>1</cp:revision>
  <dcterms:created xsi:type="dcterms:W3CDTF">2016-08-17T09:59:00Z</dcterms:created>
  <dcterms:modified xsi:type="dcterms:W3CDTF">2016-09-05T08:54:00Z</dcterms:modified>
</cp:coreProperties>
</file>