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86B" w:rsidRPr="00DD1FC5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FC5">
        <w:rPr>
          <w:rFonts w:ascii="Times New Roman" w:hAnsi="Times New Roman" w:cs="Times New Roman"/>
          <w:b/>
          <w:sz w:val="24"/>
          <w:szCs w:val="24"/>
        </w:rPr>
        <w:t>ИЗМЕНЕНИЯ В ПРОЕКТНУЮ ДЕКЛАРАЦИЮ</w:t>
      </w:r>
    </w:p>
    <w:p w:rsidR="0088186B" w:rsidRPr="00DD1FC5" w:rsidRDefault="0088186B" w:rsidP="0088186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86B" w:rsidRPr="00DD1FC5" w:rsidRDefault="0088186B" w:rsidP="0088186B">
      <w:pPr>
        <w:jc w:val="center"/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b/>
          <w:sz w:val="24"/>
          <w:szCs w:val="24"/>
        </w:rPr>
        <w:t xml:space="preserve">НА РЕКОНСТРУКЦИЮ ОБЪЕКТА </w:t>
      </w:r>
      <w:r w:rsidR="00944494" w:rsidRPr="00DD1FC5">
        <w:rPr>
          <w:rFonts w:ascii="Times New Roman" w:hAnsi="Times New Roman" w:cs="Times New Roman"/>
          <w:b/>
          <w:sz w:val="24"/>
          <w:szCs w:val="24"/>
        </w:rPr>
        <w:t>НЕЗАВЕРШЕННОГО СТРОИТЕЛЬСТВА</w:t>
      </w:r>
      <w:r w:rsidR="00944494" w:rsidRPr="00DD1FC5">
        <w:rPr>
          <w:rFonts w:ascii="Times New Roman" w:hAnsi="Times New Roman" w:cs="Times New Roman"/>
          <w:b/>
          <w:sz w:val="24"/>
          <w:szCs w:val="24"/>
        </w:rPr>
        <w:br/>
      </w:r>
      <w:r w:rsidRPr="00DD1FC5">
        <w:rPr>
          <w:rFonts w:ascii="Times New Roman" w:hAnsi="Times New Roman" w:cs="Times New Roman"/>
          <w:b/>
          <w:sz w:val="24"/>
          <w:szCs w:val="24"/>
        </w:rPr>
        <w:t>ПОД ЖИЛОЕ ЗДАНИЕ СО ВСТ</w:t>
      </w:r>
      <w:r w:rsidR="00944494" w:rsidRPr="00DD1FC5">
        <w:rPr>
          <w:rFonts w:ascii="Times New Roman" w:hAnsi="Times New Roman" w:cs="Times New Roman"/>
          <w:b/>
          <w:sz w:val="24"/>
          <w:szCs w:val="24"/>
        </w:rPr>
        <w:t>РОЕННЫМИ НЕЖИЛЫМИ ПОМЕЩЕНИЯМИ</w:t>
      </w:r>
      <w:r w:rsidR="00944494" w:rsidRPr="00DD1FC5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Pr="00DD1FC5">
        <w:rPr>
          <w:rFonts w:ascii="Times New Roman" w:hAnsi="Times New Roman" w:cs="Times New Roman"/>
          <w:b/>
          <w:sz w:val="24"/>
          <w:szCs w:val="24"/>
        </w:rPr>
        <w:t>ПО АДРЕСУ: Г. КРАСНОЯРСК, УЛ. ЭНЕРГЕТИКОВ, 73А</w:t>
      </w:r>
    </w:p>
    <w:p w:rsidR="0088186B" w:rsidRPr="00DD1FC5" w:rsidRDefault="0088186B" w:rsidP="00CA15B8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sz w:val="24"/>
          <w:szCs w:val="24"/>
        </w:rPr>
        <w:t>город Красноярск</w:t>
      </w:r>
      <w:r w:rsidRPr="00DD1FC5">
        <w:rPr>
          <w:rFonts w:ascii="Times New Roman" w:hAnsi="Times New Roman" w:cs="Times New Roman"/>
          <w:sz w:val="24"/>
          <w:szCs w:val="24"/>
        </w:rPr>
        <w:tab/>
      </w:r>
      <w:r w:rsidRPr="00DD1FC5">
        <w:rPr>
          <w:rFonts w:ascii="Times New Roman" w:hAnsi="Times New Roman" w:cs="Times New Roman"/>
          <w:sz w:val="24"/>
          <w:szCs w:val="24"/>
        </w:rPr>
        <w:tab/>
      </w:r>
      <w:r w:rsidRPr="00DD1FC5">
        <w:rPr>
          <w:rFonts w:ascii="Times New Roman" w:hAnsi="Times New Roman" w:cs="Times New Roman"/>
          <w:sz w:val="24"/>
          <w:szCs w:val="24"/>
        </w:rPr>
        <w:tab/>
      </w:r>
      <w:r w:rsidRPr="00DD1FC5">
        <w:rPr>
          <w:rFonts w:ascii="Times New Roman" w:hAnsi="Times New Roman" w:cs="Times New Roman"/>
          <w:sz w:val="24"/>
          <w:szCs w:val="24"/>
        </w:rPr>
        <w:tab/>
      </w:r>
      <w:r w:rsidRPr="00DD1FC5">
        <w:rPr>
          <w:rFonts w:ascii="Times New Roman" w:hAnsi="Times New Roman" w:cs="Times New Roman"/>
          <w:sz w:val="24"/>
          <w:szCs w:val="24"/>
        </w:rPr>
        <w:tab/>
      </w:r>
      <w:r w:rsidRPr="00DD1FC5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="00484218" w:rsidRPr="00DD1FC5">
        <w:rPr>
          <w:rFonts w:ascii="Times New Roman" w:hAnsi="Times New Roman" w:cs="Times New Roman"/>
          <w:sz w:val="24"/>
          <w:szCs w:val="24"/>
        </w:rPr>
        <w:t xml:space="preserve">  </w:t>
      </w:r>
      <w:r w:rsidRPr="00DD1FC5">
        <w:rPr>
          <w:rFonts w:ascii="Times New Roman" w:hAnsi="Times New Roman" w:cs="Times New Roman"/>
          <w:sz w:val="24"/>
          <w:szCs w:val="24"/>
        </w:rPr>
        <w:t xml:space="preserve">    </w:t>
      </w:r>
      <w:r w:rsidR="00F24D33" w:rsidRPr="00DD1FC5">
        <w:rPr>
          <w:rFonts w:ascii="Times New Roman" w:hAnsi="Times New Roman" w:cs="Times New Roman"/>
          <w:sz w:val="24"/>
          <w:szCs w:val="24"/>
        </w:rPr>
        <w:t>06</w:t>
      </w:r>
      <w:r w:rsidR="00F8262C" w:rsidRPr="00DD1FC5">
        <w:rPr>
          <w:rFonts w:ascii="Times New Roman" w:hAnsi="Times New Roman" w:cs="Times New Roman"/>
          <w:sz w:val="24"/>
          <w:szCs w:val="24"/>
        </w:rPr>
        <w:t xml:space="preserve"> </w:t>
      </w:r>
      <w:r w:rsidR="00F24D33" w:rsidRPr="00DD1FC5">
        <w:rPr>
          <w:rFonts w:ascii="Times New Roman" w:hAnsi="Times New Roman" w:cs="Times New Roman"/>
          <w:sz w:val="24"/>
          <w:szCs w:val="24"/>
        </w:rPr>
        <w:t xml:space="preserve">мая </w:t>
      </w:r>
      <w:r w:rsidRPr="00DD1FC5">
        <w:rPr>
          <w:rFonts w:ascii="Times New Roman" w:hAnsi="Times New Roman" w:cs="Times New Roman"/>
          <w:sz w:val="24"/>
          <w:szCs w:val="24"/>
        </w:rPr>
        <w:t>201</w:t>
      </w:r>
      <w:r w:rsidR="00F8262C" w:rsidRPr="00DD1FC5">
        <w:rPr>
          <w:rFonts w:ascii="Times New Roman" w:hAnsi="Times New Roman" w:cs="Times New Roman"/>
          <w:sz w:val="24"/>
          <w:szCs w:val="24"/>
        </w:rPr>
        <w:t>6</w:t>
      </w:r>
      <w:r w:rsidR="00DD1FC5" w:rsidRPr="00DD1FC5">
        <w:rPr>
          <w:rFonts w:ascii="Times New Roman" w:hAnsi="Times New Roman" w:cs="Times New Roman"/>
          <w:sz w:val="24"/>
          <w:szCs w:val="24"/>
        </w:rPr>
        <w:t xml:space="preserve"> </w:t>
      </w:r>
      <w:r w:rsidRPr="00DD1FC5">
        <w:rPr>
          <w:rFonts w:ascii="Times New Roman" w:hAnsi="Times New Roman" w:cs="Times New Roman"/>
          <w:sz w:val="24"/>
          <w:szCs w:val="24"/>
        </w:rPr>
        <w:t>г.</w:t>
      </w:r>
    </w:p>
    <w:p w:rsidR="0088186B" w:rsidRPr="00DD1FC5" w:rsidRDefault="0088186B" w:rsidP="0088186B">
      <w:pPr>
        <w:shd w:val="clear" w:color="auto" w:fill="FFFFFF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«ДОМЕТ» публикует настоящее Изменение к Проектной декларации в соответствии, в порядке и </w:t>
      </w:r>
      <w:proofErr w:type="gramStart"/>
      <w:r w:rsidRPr="00DD1FC5">
        <w:rPr>
          <w:rFonts w:ascii="Times New Roman" w:hAnsi="Times New Roman" w:cs="Times New Roman"/>
          <w:sz w:val="24"/>
          <w:szCs w:val="24"/>
        </w:rPr>
        <w:t>на условиях</w:t>
      </w:r>
      <w:proofErr w:type="gramEnd"/>
      <w:r w:rsidRPr="00DD1FC5">
        <w:rPr>
          <w:rFonts w:ascii="Times New Roman" w:hAnsi="Times New Roman" w:cs="Times New Roman"/>
          <w:sz w:val="24"/>
          <w:szCs w:val="24"/>
        </w:rPr>
        <w:t xml:space="preserve"> предусмотренных статьями 2, 3, 19-21 Федерального закона «Об участи в долевом строительстве многоквартирных домов и иных объектов недвижимости и о внесении изменений в некоторые законодательные акты РФ» от 30.12.2004 г. № 214-ФЗ</w:t>
      </w:r>
    </w:p>
    <w:p w:rsidR="0088186B" w:rsidRPr="00DD1FC5" w:rsidRDefault="00F24D33" w:rsidP="00012E42">
      <w:pPr>
        <w:pStyle w:val="a3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sz w:val="24"/>
          <w:szCs w:val="24"/>
        </w:rPr>
        <w:t>1</w:t>
      </w:r>
      <w:r w:rsidR="00012E42" w:rsidRPr="00DD1FC5">
        <w:rPr>
          <w:rFonts w:ascii="Times New Roman" w:hAnsi="Times New Roman" w:cs="Times New Roman"/>
          <w:sz w:val="24"/>
          <w:szCs w:val="24"/>
        </w:rPr>
        <w:t xml:space="preserve">. </w:t>
      </w:r>
      <w:r w:rsidR="0088186B" w:rsidRPr="00DD1FC5">
        <w:rPr>
          <w:rFonts w:ascii="Times New Roman" w:hAnsi="Times New Roman" w:cs="Times New Roman"/>
          <w:sz w:val="24"/>
          <w:szCs w:val="24"/>
        </w:rPr>
        <w:t>Изложить п.2.2. раздела 2, в следующей редакции:</w:t>
      </w:r>
    </w:p>
    <w:tbl>
      <w:tblPr>
        <w:tblW w:w="10099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851"/>
        <w:gridCol w:w="3556"/>
        <w:gridCol w:w="5692"/>
      </w:tblGrid>
      <w:tr w:rsidR="0088186B" w:rsidRPr="00DD1FC5" w:rsidTr="00F8262C">
        <w:trPr>
          <w:trHeight w:val="64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DD1FC5" w:rsidRDefault="0088186B" w:rsidP="00837C4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2.2.</w:t>
            </w:r>
          </w:p>
        </w:tc>
        <w:tc>
          <w:tcPr>
            <w:tcW w:w="3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6B" w:rsidRPr="00DD1FC5" w:rsidRDefault="0088186B" w:rsidP="00837C48">
            <w:pPr>
              <w:autoSpaceDE w:val="0"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Разрешение на строительство (реконструкцию)</w:t>
            </w:r>
          </w:p>
        </w:tc>
        <w:tc>
          <w:tcPr>
            <w:tcW w:w="5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6B" w:rsidRPr="00DD1FC5" w:rsidRDefault="0088186B" w:rsidP="001D197F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№ RU24308000-3178-ек от 28 октября 2013года, продлено 07.07.2014 г. со сроком действия до 28 июня 2015 года,</w:t>
            </w:r>
            <w:r w:rsidR="00A03B26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продлено 03.07.2015</w:t>
            </w:r>
            <w:r w:rsidR="001D197F" w:rsidRPr="00DD1F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03B26" w:rsidRPr="00DD1FC5">
              <w:rPr>
                <w:rFonts w:ascii="Times New Roman" w:hAnsi="Times New Roman" w:cs="Times New Roman"/>
                <w:sz w:val="24"/>
                <w:szCs w:val="24"/>
              </w:rPr>
              <w:t>г. со сроком действия до 31.12.2015 г.,</w:t>
            </w:r>
            <w:r w:rsidR="00012E42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продлено 08.12.</w:t>
            </w:r>
            <w:r w:rsidR="001D197F" w:rsidRPr="00DD1FC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12E42" w:rsidRPr="00DD1FC5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D197F" w:rsidRPr="00DD1F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12E42" w:rsidRPr="00DD1FC5">
              <w:rPr>
                <w:rFonts w:ascii="Times New Roman" w:hAnsi="Times New Roman" w:cs="Times New Roman"/>
                <w:sz w:val="24"/>
                <w:szCs w:val="24"/>
              </w:rPr>
              <w:t>г. со сроком действия 28.07.</w:t>
            </w:r>
            <w:r w:rsidR="001D197F" w:rsidRPr="00DD1FC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12E42" w:rsidRPr="00DD1FC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1D197F" w:rsidRPr="00DD1FC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12E42" w:rsidRPr="00DD1FC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1D197F" w:rsidRPr="00DD1FC5">
              <w:rPr>
                <w:rFonts w:ascii="Times New Roman" w:hAnsi="Times New Roman" w:cs="Times New Roman"/>
                <w:sz w:val="24"/>
                <w:szCs w:val="24"/>
              </w:rPr>
              <w:t>, внесены изменения в технико-экономические показатели 02.02.2016 г.,</w:t>
            </w:r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внесены изменения 29.04.2016 г.</w:t>
            </w:r>
            <w:proofErr w:type="gramStart"/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выдано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Администрацией города Красноярска</w:t>
            </w:r>
          </w:p>
        </w:tc>
      </w:tr>
    </w:tbl>
    <w:p w:rsidR="00F5327A" w:rsidRPr="00DD1FC5" w:rsidRDefault="00F5327A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1D197F" w:rsidRPr="00DD1FC5" w:rsidRDefault="00F24D33" w:rsidP="00A31C69">
      <w:pPr>
        <w:pStyle w:val="a3"/>
        <w:keepNext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sz w:val="24"/>
          <w:szCs w:val="24"/>
        </w:rPr>
        <w:t xml:space="preserve">3. Изложить </w:t>
      </w:r>
      <w:r w:rsidR="00540F33" w:rsidRPr="00DD1FC5">
        <w:rPr>
          <w:rFonts w:ascii="Times New Roman" w:hAnsi="Times New Roman" w:cs="Times New Roman"/>
          <w:sz w:val="24"/>
          <w:szCs w:val="24"/>
        </w:rPr>
        <w:t xml:space="preserve">п.2.4, </w:t>
      </w:r>
      <w:proofErr w:type="gramStart"/>
      <w:r w:rsidR="001D197F" w:rsidRPr="00DD1FC5">
        <w:rPr>
          <w:rFonts w:ascii="Times New Roman" w:hAnsi="Times New Roman" w:cs="Times New Roman"/>
          <w:sz w:val="24"/>
          <w:szCs w:val="24"/>
        </w:rPr>
        <w:t>п.2.5.</w:t>
      </w:r>
      <w:r w:rsidR="00DD1FC5" w:rsidRPr="00DD1FC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D1FC5" w:rsidRPr="00DD1FC5">
        <w:rPr>
          <w:rFonts w:ascii="Times New Roman" w:hAnsi="Times New Roman" w:cs="Times New Roman"/>
          <w:sz w:val="24"/>
          <w:szCs w:val="24"/>
        </w:rPr>
        <w:t xml:space="preserve"> п.2.6.,</w:t>
      </w:r>
      <w:r w:rsidR="001D197F" w:rsidRPr="00DD1FC5">
        <w:rPr>
          <w:rFonts w:ascii="Times New Roman" w:hAnsi="Times New Roman" w:cs="Times New Roman"/>
          <w:sz w:val="24"/>
          <w:szCs w:val="24"/>
        </w:rPr>
        <w:t xml:space="preserve"> раздела 2, в следующей редакции:</w:t>
      </w:r>
    </w:p>
    <w:p w:rsidR="001D197F" w:rsidRPr="00DD1FC5" w:rsidRDefault="001D197F" w:rsidP="00A31C69">
      <w:pPr>
        <w:keepNext/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46"/>
        <w:gridCol w:w="3685"/>
        <w:gridCol w:w="5529"/>
      </w:tblGrid>
      <w:tr w:rsidR="001D197F" w:rsidRPr="00DD1FC5" w:rsidTr="00D8710D">
        <w:trPr>
          <w:trHeight w:val="111"/>
          <w:tblHeader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DD1FC5" w:rsidRDefault="001D197F" w:rsidP="00837C48">
            <w:pPr>
              <w:pStyle w:val="1"/>
              <w:spacing w:after="0" w:line="100" w:lineRule="atLeast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97F" w:rsidRPr="00DD1FC5" w:rsidRDefault="001D197F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  <w:p w:rsidR="001D197F" w:rsidRPr="00DD1FC5" w:rsidRDefault="001D197F" w:rsidP="00837C48">
            <w:pPr>
              <w:pStyle w:val="1"/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197F" w:rsidRPr="00DD1FC5" w:rsidRDefault="001D197F" w:rsidP="00837C48">
            <w:pPr>
              <w:pStyle w:val="1"/>
              <w:spacing w:after="0" w:line="100" w:lineRule="atLeast"/>
              <w:ind w:left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197F" w:rsidRPr="00DD1FC5" w:rsidRDefault="001D197F" w:rsidP="00A31C69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97F" w:rsidRPr="00DD1FC5" w:rsidRDefault="001D197F" w:rsidP="00A31C69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540F33" w:rsidRPr="00DD1FC5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DD1FC5" w:rsidRDefault="00540F33" w:rsidP="00837C48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2.4.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DD1FC5" w:rsidRDefault="00540F33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Местоположение </w:t>
            </w:r>
            <w:proofErr w:type="gram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строящегося  жилого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дома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F33" w:rsidRPr="00DD1FC5" w:rsidRDefault="00540F33" w:rsidP="00837C48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Реконструируемый объект расположен по </w:t>
            </w:r>
            <w:proofErr w:type="gram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адресу:   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г. Красноярск, ул. Энергетиков, д.73 А</w:t>
            </w:r>
          </w:p>
        </w:tc>
      </w:tr>
      <w:tr w:rsidR="00540F33" w:rsidRPr="00DD1FC5" w:rsidTr="00D8710D">
        <w:trPr>
          <w:trHeight w:val="11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DD1FC5" w:rsidRDefault="00540F33" w:rsidP="00540F33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DD1FC5" w:rsidRDefault="00540F33" w:rsidP="00540F33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Описание строящегося жилого дома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329E" w:rsidRPr="00DD1FC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Объект представляет собой 5-этажное строение Г-образной формы в плане, с габаритными размерами в осях - 25,06м х 42,0м. При оформлении фасадов используются композиционные приемы в виде горизонтальных цветовых членений и ритмичного выделения оконных проемов.</w:t>
            </w:r>
          </w:p>
          <w:p w:rsidR="0038329E" w:rsidRPr="00DD1FC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Квартиры располагаются с 1 по 5 этаж. </w:t>
            </w:r>
          </w:p>
          <w:p w:rsidR="0038329E" w:rsidRPr="00DD1FC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квартир – 151. </w:t>
            </w:r>
          </w:p>
          <w:p w:rsidR="0038329E" w:rsidRPr="00DD1FC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 комнатах запроектированы кухни-ниши площадью от 2</w:t>
            </w:r>
            <w:r w:rsidR="00A0783E" w:rsidRPr="00DD1FC5">
              <w:rPr>
                <w:rFonts w:ascii="Times New Roman" w:hAnsi="Times New Roman" w:cs="Times New Roman"/>
                <w:sz w:val="24"/>
                <w:szCs w:val="24"/>
              </w:rPr>
              <w:t>,5 до 5 м²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. Кухни и кухни-ниши 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оборудованы</w:t>
            </w:r>
            <w:r w:rsidR="00A0783E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раковиной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; совмещенные санузлы - душевым поддоном, умывальником, унитазом со смывным бачком</w:t>
            </w:r>
            <w:r w:rsidR="00A0783E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766F5" w:rsidRPr="00DD1FC5">
              <w:rPr>
                <w:rFonts w:ascii="Times New Roman" w:hAnsi="Times New Roman" w:cs="Times New Roman"/>
                <w:sz w:val="24"/>
                <w:szCs w:val="24"/>
              </w:rPr>
              <w:t>с подводк</w:t>
            </w:r>
            <w:r w:rsidR="00A0783E" w:rsidRPr="00DD1FC5">
              <w:rPr>
                <w:rFonts w:ascii="Times New Roman" w:hAnsi="Times New Roman" w:cs="Times New Roman"/>
                <w:sz w:val="24"/>
                <w:szCs w:val="24"/>
              </w:rPr>
              <w:t>ой для стиральной машины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5266" w:rsidRPr="00DD1FC5" w:rsidRDefault="008E5266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 помещениях пятого этажа в осях 1-8/</w:t>
            </w:r>
            <w:proofErr w:type="gram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А-Г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запроектированы инсоляционные фонари на кровле здания.</w:t>
            </w:r>
          </w:p>
          <w:p w:rsidR="0038329E" w:rsidRPr="00DD1FC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Строительные, отделочные материалы, выделяющие вредные химические вещества </w:t>
            </w:r>
            <w:proofErr w:type="gram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 здании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не используются.</w:t>
            </w:r>
          </w:p>
          <w:p w:rsidR="0038329E" w:rsidRPr="00DD1FC5" w:rsidRDefault="0038329E" w:rsidP="0038329E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 здании предусмотрено хозяйственно-питьевое и горячее водоснабжение, отопление, вентиляция, а также канализация и водосток.</w:t>
            </w:r>
          </w:p>
          <w:p w:rsidR="0038329E" w:rsidRPr="00DD1FC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 здании запроектированы две лестничные клетки, расположенные с двух концов коридора.</w:t>
            </w:r>
          </w:p>
          <w:p w:rsidR="00DD1FC5" w:rsidRPr="00DD1FC5" w:rsidRDefault="00DD1FC5" w:rsidP="00DD1FC5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Здание оборудовано пассажирским лифтом, расположенным в осях 6-7; В-Д. Лифт марки ПП-0621Щ - грузоподъемностью 630 кг предназначен для транспортирования инвалидов и перевозки носилок (кабина имеет габаритные размеры 2140х1140, Н=2100мм).</w:t>
            </w:r>
          </w:p>
          <w:p w:rsidR="0038329E" w:rsidRPr="00DD1FC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Проектом  предусмотрены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 2  входа  с  торцов  здания,  один  из  них  оборудуется   пандусом.</w:t>
            </w:r>
          </w:p>
          <w:p w:rsidR="0038329E" w:rsidRPr="00DD1FC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Ширина пандуса в свету 1,5 м. Ориентация входов - северо-западная.</w:t>
            </w:r>
          </w:p>
          <w:p w:rsidR="0038329E" w:rsidRPr="00DD1FC5" w:rsidRDefault="0038329E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Часть здания имеет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тех.подполье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на отметках -1.550, -2.350 и подземный этаж на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D1FC5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-4.900.</w:t>
            </w:r>
          </w:p>
          <w:p w:rsidR="00A0783E" w:rsidRPr="00DD1FC5" w:rsidRDefault="00A0783E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Колонны, перекрытия – монолитные, железобетонные.</w:t>
            </w:r>
          </w:p>
          <w:p w:rsidR="006910A4" w:rsidRPr="00DD1FC5" w:rsidRDefault="006910A4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межквартирные перегородки из плит гипсовых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двойных производства ООО «Волма» с дополнительными звукоизоляционными слоями: </w:t>
            </w:r>
          </w:p>
          <w:p w:rsidR="006910A4" w:rsidRPr="00DD1FC5" w:rsidRDefault="006910A4" w:rsidP="006910A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минерал ватные плиты ИЗОВЕР </w:t>
            </w:r>
            <w:proofErr w:type="spellStart"/>
            <w:r w:rsidR="00A0783E" w:rsidRPr="00DD1FC5">
              <w:rPr>
                <w:rFonts w:ascii="Times New Roman" w:hAnsi="Times New Roman" w:cs="Times New Roman"/>
                <w:sz w:val="24"/>
                <w:szCs w:val="24"/>
              </w:rPr>
              <w:t>Термоком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плотностью 15-17 кг/м3 – толщ. 50мм, </w:t>
            </w:r>
          </w:p>
          <w:p w:rsidR="006910A4" w:rsidRPr="00DD1FC5" w:rsidRDefault="006910A4" w:rsidP="006910A4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вспененный полиэтилен – толщиной 5мм, общей толщиной 80/50/80 мм. </w:t>
            </w:r>
          </w:p>
          <w:p w:rsidR="006910A4" w:rsidRPr="00DD1FC5" w:rsidRDefault="006910A4" w:rsidP="006910A4">
            <w:pPr>
              <w:pStyle w:val="TableParagraph"/>
              <w:ind w:left="560" w:right="364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6910A4" w:rsidRPr="00DD1FC5" w:rsidRDefault="006910A4" w:rsidP="006910A4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Внутрикомнатные перегородки из плит гипсовых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80 мм. Перегородки помещений с влажным режимом эксплуатации выполнены из влагостойких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гидрофобизированных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гипсовых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пазогребневых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плит толщиной 80 мм.</w:t>
            </w:r>
          </w:p>
          <w:p w:rsidR="00540F33" w:rsidRPr="00DD1FC5" w:rsidRDefault="00540F33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Кровля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малоуклонная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, покрытие наплавляемое двухслойное "</w:t>
            </w:r>
            <w:proofErr w:type="spellStart"/>
            <w:r w:rsidR="00A0783E" w:rsidRPr="00DD1FC5">
              <w:rPr>
                <w:rFonts w:ascii="Times New Roman" w:hAnsi="Times New Roman" w:cs="Times New Roman"/>
                <w:sz w:val="24"/>
                <w:szCs w:val="24"/>
              </w:rPr>
              <w:t>Биполь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". Организованный водоотвод - внутренний водосток. В проекте предусмотрено ограждение кровли, на перепадах высот установлены стремянки.</w:t>
            </w:r>
            <w:r w:rsidR="006910A4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0F33" w:rsidRPr="00DD1FC5" w:rsidRDefault="00540F33" w:rsidP="00540F33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Двери, окна и витражи изготавливаются по индивидуальному заказу, откосы, подоконные доски поставляются комплектно с окнами фирмой изготовителем. Заполнение оконных проемов из поливинилхлоридного профиля с двухкамерным стеклопакетом. На окнах снаружи организованы водосливные фартуки из оцинкованной стали.</w:t>
            </w:r>
          </w:p>
          <w:p w:rsidR="00540F33" w:rsidRPr="00DD1FC5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Площадь </w:t>
            </w:r>
            <w:proofErr w:type="gram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застройки  -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944494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169,0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0 м².</w:t>
            </w:r>
          </w:p>
          <w:p w:rsidR="00540F33" w:rsidRPr="00DD1FC5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Строительный объем здания- 18 848,20</w:t>
            </w:r>
            <w:r w:rsidR="00540F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DD1FC5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540F33" w:rsidRPr="00DD1FC5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-подземная часть 2 052,00</w:t>
            </w:r>
            <w:r w:rsidR="00540F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DD1FC5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Общая площадь здания- 5 565,30</w:t>
            </w:r>
            <w:r w:rsidR="00540F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м³.</w:t>
            </w:r>
          </w:p>
          <w:p w:rsidR="00540F33" w:rsidRPr="00DD1FC5" w:rsidRDefault="00540F33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944494" w:rsidRPr="00DD1FC5">
              <w:rPr>
                <w:rFonts w:ascii="Times New Roman" w:hAnsi="Times New Roman" w:cs="Times New Roman"/>
                <w:sz w:val="24"/>
                <w:szCs w:val="24"/>
              </w:rPr>
              <w:t>щая площадь квартир здания- 3542,60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м².</w:t>
            </w:r>
          </w:p>
          <w:p w:rsidR="00540F33" w:rsidRPr="00DD1FC5" w:rsidRDefault="00944494" w:rsidP="00540F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-жилая площадь 2099,70</w:t>
            </w:r>
            <w:r w:rsidR="00540F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м².</w:t>
            </w:r>
          </w:p>
          <w:p w:rsidR="00944494" w:rsidRPr="00DD1FC5" w:rsidRDefault="00944494" w:rsidP="0094449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Общая площадь нежилого</w:t>
            </w:r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 на </w:t>
            </w:r>
            <w:proofErr w:type="spellStart"/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>. минус 4,900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– 345,60 м²</w:t>
            </w:r>
          </w:p>
          <w:p w:rsidR="00944494" w:rsidRPr="00DD1FC5" w:rsidRDefault="00944494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F33" w:rsidRPr="00DD1FC5" w:rsidRDefault="00540F33" w:rsidP="00540F33">
            <w:pPr>
              <w:tabs>
                <w:tab w:val="left" w:pos="25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Отделка фасадов здания: навесные вентилируемые фасады «</w:t>
            </w:r>
            <w:r w:rsidRPr="00DD1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OLMA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540F33" w:rsidRPr="00DD1FC5" w:rsidTr="00D8710D">
        <w:trPr>
          <w:trHeight w:val="111"/>
        </w:trPr>
        <w:tc>
          <w:tcPr>
            <w:tcW w:w="84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DD1FC5" w:rsidRDefault="00540F33" w:rsidP="00540F33">
            <w:pPr>
              <w:pStyle w:val="1"/>
              <w:spacing w:after="0" w:line="100" w:lineRule="atLea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2.5.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0F33" w:rsidRPr="00DD1FC5" w:rsidRDefault="00540F33" w:rsidP="00540F33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в составе </w:t>
            </w:r>
            <w:proofErr w:type="gram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строящегося  жилого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дома самостоятельных частей (квартир, нежилых помещений)</w:t>
            </w:r>
          </w:p>
        </w:tc>
        <w:tc>
          <w:tcPr>
            <w:tcW w:w="5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0F33" w:rsidRPr="00DD1FC5" w:rsidRDefault="00540F33" w:rsidP="00540F3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Общее количество квартир с кухнями-нишами: 151 шт. Из них: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16,3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18,7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18,8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18,9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19,1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- 4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19,2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- 4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19,3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- 4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19,4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19,5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- 3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19,6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19,8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19,9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20,6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20,7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20,9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21,2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21,3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21,4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21,5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- 4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21,6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- 5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21,7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- 8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21,8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- 5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21,9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- 13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- 10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22,1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- 7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22,2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- 12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22,3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- 8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22,4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- 7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22,5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22,6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- 3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22,7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23,1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23,2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23,7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23,8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23,9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24,1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24,3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24,4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24,9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25,2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26,1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26,2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26,4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26,5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26,7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- 3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26,9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30,5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31,4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- 2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32,3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32,4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40,3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43,2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43,8 </w:t>
            </w:r>
            <w:proofErr w:type="spellStart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  <w:r w:rsidRPr="00DD1F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- 1 шт.</w:t>
            </w:r>
          </w:p>
          <w:p w:rsidR="00540F33" w:rsidRPr="00DD1FC5" w:rsidRDefault="00540F33" w:rsidP="00540F33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0F33" w:rsidRPr="00DD1FC5" w:rsidRDefault="00540F33" w:rsidP="00F24D33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Общая площадь нежилого</w:t>
            </w:r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 на </w:t>
            </w:r>
            <w:proofErr w:type="spellStart"/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>отм</w:t>
            </w:r>
            <w:proofErr w:type="spellEnd"/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>. минус 4,</w:t>
            </w:r>
            <w:proofErr w:type="gramStart"/>
            <w:r w:rsidR="00F24D33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900 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345,60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A9221E" w:rsidRPr="00DD1FC5" w:rsidTr="00D8710D">
        <w:trPr>
          <w:trHeight w:val="517"/>
        </w:trPr>
        <w:tc>
          <w:tcPr>
            <w:tcW w:w="84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221E" w:rsidRPr="00DD1FC5" w:rsidRDefault="00A9221E" w:rsidP="00540F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221E" w:rsidRPr="00DD1FC5" w:rsidRDefault="00A9221E" w:rsidP="00540F33">
            <w:pPr>
              <w:spacing w:after="0" w:line="10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Описание технических характеристик указанных самостоятельных частей</w:t>
            </w:r>
          </w:p>
        </w:tc>
        <w:tc>
          <w:tcPr>
            <w:tcW w:w="5529" w:type="dxa"/>
            <w:vMerge w:val="restart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A9221E" w:rsidRPr="00DD1FC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Высота потолков: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2,7 м.</w:t>
            </w:r>
            <w:r w:rsidR="008E5266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на 2- 5 этажах, не менее 2,65 м на 1 этаже.</w:t>
            </w:r>
          </w:p>
          <w:p w:rsidR="00A9221E" w:rsidRPr="00DD1FC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Покрытие пола: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линолеум, в санузлах – кафельная напольная плитка.</w:t>
            </w:r>
          </w:p>
          <w:p w:rsidR="00A9221E" w:rsidRPr="00DD1FC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Покрытие потолков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: натяжной. </w:t>
            </w:r>
          </w:p>
          <w:p w:rsidR="00A9221E" w:rsidRPr="00DD1FC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Покрытие стен: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бумажные обои, в санузлах – кафельная плитка</w:t>
            </w:r>
            <w:r w:rsidR="00A0783E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в зоне душевых на высоту 2 м, покраска КЧ.</w:t>
            </w:r>
          </w:p>
          <w:p w:rsidR="00A9221E" w:rsidRPr="00DD1FC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Отделка помещений: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чистовая, с установкой электроприборов (розетки, </w:t>
            </w:r>
            <w:proofErr w:type="gram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выключатели)и</w:t>
            </w:r>
            <w:proofErr w:type="gram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сантехнического оборудования (краны,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водосчетчики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санфаянс</w:t>
            </w:r>
            <w:proofErr w:type="spellEnd"/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) в санузлах и кухонных зонах. </w:t>
            </w:r>
          </w:p>
          <w:p w:rsidR="00A9221E" w:rsidRPr="00DD1FC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Двери: 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входные (железные), двери в санузел (МДФ).</w:t>
            </w:r>
          </w:p>
          <w:p w:rsidR="00A9221E" w:rsidRPr="00DD1FC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Отделка лестничных групп и общих коридоров, холлов: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стены</w:t>
            </w:r>
            <w:r w:rsidR="008766F5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="008766F5" w:rsidRPr="00DD1FC5">
              <w:rPr>
                <w:rFonts w:ascii="Times New Roman" w:hAnsi="Times New Roman" w:cs="Times New Roman"/>
                <w:sz w:val="24"/>
                <w:szCs w:val="24"/>
              </w:rPr>
              <w:t>стеклообои</w:t>
            </w:r>
            <w:proofErr w:type="spellEnd"/>
            <w:r w:rsidR="008766F5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с покраской, 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подвесной потолок</w:t>
            </w:r>
            <w:r w:rsidR="008766F5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«Армстронг»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, пол в общих коридорах</w:t>
            </w:r>
            <w:r w:rsidR="00A0783E"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и на лестничных клетках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 – кафельная напольная плитка.</w:t>
            </w:r>
          </w:p>
          <w:p w:rsidR="00A0783E" w:rsidRPr="00DD1FC5" w:rsidRDefault="00A0783E" w:rsidP="00540F3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 xml:space="preserve">Помещения оборудованы пожарной сигнализацией, </w:t>
            </w:r>
            <w:r w:rsidRPr="00DD1F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TV</w:t>
            </w: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-антенной, кабелем доступа в сеть Интернет.</w:t>
            </w:r>
          </w:p>
        </w:tc>
      </w:tr>
      <w:tr w:rsidR="00A9221E" w:rsidRPr="00DD1FC5" w:rsidTr="00D8710D">
        <w:trPr>
          <w:trHeight w:val="517"/>
        </w:trPr>
        <w:tc>
          <w:tcPr>
            <w:tcW w:w="84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221E" w:rsidRPr="00DD1FC5" w:rsidRDefault="00A9221E" w:rsidP="00540F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221E" w:rsidRPr="00DD1FC5" w:rsidRDefault="00A9221E" w:rsidP="00540F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9221E" w:rsidRPr="00DD1FC5" w:rsidRDefault="00A9221E" w:rsidP="00540F3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4792" w:rsidRPr="00DD1FC5" w:rsidTr="00D8710D">
        <w:trPr>
          <w:trHeight w:val="517"/>
        </w:trPr>
        <w:tc>
          <w:tcPr>
            <w:tcW w:w="84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94792" w:rsidRPr="00DD1FC5" w:rsidRDefault="00D94792" w:rsidP="00D8710D">
            <w:pPr>
              <w:pStyle w:val="1"/>
              <w:spacing w:after="0" w:line="10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b/>
                <w:sz w:val="24"/>
                <w:szCs w:val="24"/>
              </w:rPr>
              <w:t>2.6.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94792" w:rsidRPr="00DD1FC5" w:rsidRDefault="00D94792" w:rsidP="00D94792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Функциональное назначение нежилых помещений в доме, не входящих в состав общего имущества в жилом доме</w:t>
            </w:r>
          </w:p>
        </w:tc>
        <w:tc>
          <w:tcPr>
            <w:tcW w:w="552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D94792" w:rsidRPr="00DD1FC5" w:rsidRDefault="00DD1FC5" w:rsidP="00540F33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1FC5">
              <w:rPr>
                <w:rFonts w:ascii="Times New Roman" w:hAnsi="Times New Roman" w:cs="Times New Roman"/>
                <w:sz w:val="24"/>
                <w:szCs w:val="24"/>
              </w:rPr>
              <w:t>Помещение свободного назначения</w:t>
            </w:r>
          </w:p>
        </w:tc>
      </w:tr>
    </w:tbl>
    <w:p w:rsidR="001D197F" w:rsidRPr="00DD1FC5" w:rsidRDefault="001D197F" w:rsidP="0088186B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88186B" w:rsidRPr="00DD1FC5" w:rsidRDefault="0088186B" w:rsidP="00012E42">
      <w:pPr>
        <w:shd w:val="clear" w:color="auto" w:fill="FFFFFF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sz w:val="24"/>
          <w:szCs w:val="24"/>
        </w:rPr>
        <w:t xml:space="preserve">Информация, правоустанавливающие документы и отчетность Застройщика, предоставляемые для ознакомления в соответствии с действующим законодательством, а также оригинал Проектной декларации находится в офисе ООО «ДОМЕТ» по адресу: г. </w:t>
      </w:r>
      <w:proofErr w:type="gramStart"/>
      <w:r w:rsidRPr="00DD1FC5">
        <w:rPr>
          <w:rFonts w:ascii="Times New Roman" w:hAnsi="Times New Roman" w:cs="Times New Roman"/>
          <w:sz w:val="24"/>
          <w:szCs w:val="24"/>
        </w:rPr>
        <w:t xml:space="preserve">Красноярск, </w:t>
      </w:r>
      <w:r w:rsidR="00012E42" w:rsidRPr="00DD1FC5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12E42" w:rsidRPr="00DD1FC5">
        <w:rPr>
          <w:rFonts w:ascii="Times New Roman" w:hAnsi="Times New Roman" w:cs="Times New Roman"/>
          <w:sz w:val="24"/>
          <w:szCs w:val="24"/>
        </w:rPr>
        <w:t xml:space="preserve">      </w:t>
      </w:r>
      <w:r w:rsidRPr="00DD1FC5">
        <w:rPr>
          <w:rFonts w:ascii="Times New Roman" w:hAnsi="Times New Roman" w:cs="Times New Roman"/>
          <w:sz w:val="24"/>
          <w:szCs w:val="24"/>
        </w:rPr>
        <w:t>ул. Перенсона, дом 1, пом. 90,</w:t>
      </w:r>
      <w:r w:rsidR="00547108" w:rsidRPr="00DD1FC5">
        <w:rPr>
          <w:rFonts w:ascii="Times New Roman" w:hAnsi="Times New Roman" w:cs="Times New Roman"/>
          <w:sz w:val="24"/>
          <w:szCs w:val="24"/>
        </w:rPr>
        <w:t xml:space="preserve"> </w:t>
      </w:r>
      <w:r w:rsidRPr="00DD1FC5">
        <w:rPr>
          <w:rFonts w:ascii="Times New Roman" w:hAnsi="Times New Roman" w:cs="Times New Roman"/>
          <w:sz w:val="24"/>
          <w:szCs w:val="24"/>
        </w:rPr>
        <w:t>91.</w:t>
      </w:r>
    </w:p>
    <w:p w:rsidR="0088186B" w:rsidRPr="00DD1FC5" w:rsidRDefault="0088186B" w:rsidP="0088186B">
      <w:pPr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:rsidR="0088186B" w:rsidRPr="00DD1FC5" w:rsidRDefault="0088186B" w:rsidP="00012E42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sz w:val="24"/>
          <w:szCs w:val="24"/>
        </w:rPr>
        <w:t>Генеральный директор ООО «</w:t>
      </w:r>
      <w:proofErr w:type="gramStart"/>
      <w:r w:rsidRPr="00DD1FC5">
        <w:rPr>
          <w:rFonts w:ascii="Times New Roman" w:hAnsi="Times New Roman" w:cs="Times New Roman"/>
          <w:sz w:val="24"/>
          <w:szCs w:val="24"/>
        </w:rPr>
        <w:t>ДОМЕТ»</w:t>
      </w:r>
      <w:r w:rsidRPr="00DD1FC5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DD1FC5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  </w:t>
      </w:r>
      <w:r w:rsidRPr="00DD1FC5">
        <w:rPr>
          <w:rFonts w:ascii="Times New Roman" w:hAnsi="Times New Roman" w:cs="Times New Roman"/>
          <w:sz w:val="24"/>
          <w:szCs w:val="24"/>
        </w:rPr>
        <w:t xml:space="preserve">          Ю. В. Баринов</w:t>
      </w:r>
    </w:p>
    <w:p w:rsidR="0088186B" w:rsidRPr="00DD1FC5" w:rsidRDefault="0088186B" w:rsidP="0088186B">
      <w:pPr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88186B" w:rsidRPr="008766F5" w:rsidRDefault="0088186B" w:rsidP="0088186B">
      <w:pPr>
        <w:rPr>
          <w:rFonts w:ascii="Times New Roman" w:hAnsi="Times New Roman" w:cs="Times New Roman"/>
          <w:sz w:val="24"/>
          <w:szCs w:val="24"/>
        </w:rPr>
      </w:pPr>
      <w:r w:rsidRPr="00DD1FC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М.П.</w:t>
      </w:r>
      <w:r w:rsidRPr="008766F5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</w:r>
      <w:r w:rsidRPr="008766F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</w:p>
    <w:p w:rsidR="00837C48" w:rsidRPr="008766F5" w:rsidRDefault="00837C48">
      <w:pPr>
        <w:rPr>
          <w:rFonts w:ascii="Times New Roman" w:hAnsi="Times New Roman" w:cs="Times New Roman"/>
          <w:sz w:val="24"/>
          <w:szCs w:val="24"/>
        </w:rPr>
      </w:pPr>
    </w:p>
    <w:sectPr w:rsidR="00837C48" w:rsidRPr="008766F5" w:rsidSect="00D8710D">
      <w:pgSz w:w="11906" w:h="16838"/>
      <w:pgMar w:top="1135" w:right="850" w:bottom="993" w:left="993" w:header="720" w:footer="720" w:gutter="0"/>
      <w:cols w:space="720"/>
      <w:docGrid w:linePitch="36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E160A2A"/>
    <w:multiLevelType w:val="hybridMultilevel"/>
    <w:tmpl w:val="8A0A2B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7991764"/>
    <w:multiLevelType w:val="hybridMultilevel"/>
    <w:tmpl w:val="52CE052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520EB"/>
    <w:multiLevelType w:val="hybridMultilevel"/>
    <w:tmpl w:val="3A2AD550"/>
    <w:lvl w:ilvl="0" w:tplc="ED185BA6">
      <w:start w:val="3"/>
      <w:numFmt w:val="decimal"/>
      <w:lvlText w:val="%1."/>
      <w:lvlJc w:val="left"/>
      <w:pPr>
        <w:ind w:left="985" w:hanging="425"/>
      </w:pPr>
      <w:rPr>
        <w:rFonts w:ascii="Arial" w:eastAsia="Arial" w:hAnsi="Arial" w:hint="default"/>
        <w:b/>
        <w:bCs/>
        <w:spacing w:val="-2"/>
        <w:w w:val="99"/>
        <w:sz w:val="24"/>
        <w:szCs w:val="24"/>
      </w:rPr>
    </w:lvl>
    <w:lvl w:ilvl="1" w:tplc="425E87D8">
      <w:start w:val="1"/>
      <w:numFmt w:val="decimal"/>
      <w:lvlText w:val="%2)"/>
      <w:lvlJc w:val="left"/>
      <w:pPr>
        <w:ind w:left="560" w:hanging="236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E2822D2A">
      <w:start w:val="1"/>
      <w:numFmt w:val="bullet"/>
      <w:lvlText w:val="•"/>
      <w:lvlJc w:val="left"/>
      <w:pPr>
        <w:ind w:left="2013" w:hanging="236"/>
      </w:pPr>
      <w:rPr>
        <w:rFonts w:hint="default"/>
      </w:rPr>
    </w:lvl>
    <w:lvl w:ilvl="3" w:tplc="1A581DD0">
      <w:start w:val="1"/>
      <w:numFmt w:val="bullet"/>
      <w:lvlText w:val="•"/>
      <w:lvlJc w:val="left"/>
      <w:pPr>
        <w:ind w:left="3047" w:hanging="236"/>
      </w:pPr>
      <w:rPr>
        <w:rFonts w:hint="default"/>
      </w:rPr>
    </w:lvl>
    <w:lvl w:ilvl="4" w:tplc="1BF02FA0">
      <w:start w:val="1"/>
      <w:numFmt w:val="bullet"/>
      <w:lvlText w:val="•"/>
      <w:lvlJc w:val="left"/>
      <w:pPr>
        <w:ind w:left="4080" w:hanging="236"/>
      </w:pPr>
      <w:rPr>
        <w:rFonts w:hint="default"/>
      </w:rPr>
    </w:lvl>
    <w:lvl w:ilvl="5" w:tplc="84DA4816">
      <w:start w:val="1"/>
      <w:numFmt w:val="bullet"/>
      <w:lvlText w:val="•"/>
      <w:lvlJc w:val="left"/>
      <w:pPr>
        <w:ind w:left="5114" w:hanging="236"/>
      </w:pPr>
      <w:rPr>
        <w:rFonts w:hint="default"/>
      </w:rPr>
    </w:lvl>
    <w:lvl w:ilvl="6" w:tplc="DD7C635C">
      <w:start w:val="1"/>
      <w:numFmt w:val="bullet"/>
      <w:lvlText w:val="•"/>
      <w:lvlJc w:val="left"/>
      <w:pPr>
        <w:ind w:left="6147" w:hanging="236"/>
      </w:pPr>
      <w:rPr>
        <w:rFonts w:hint="default"/>
      </w:rPr>
    </w:lvl>
    <w:lvl w:ilvl="7" w:tplc="41FE03E0">
      <w:start w:val="1"/>
      <w:numFmt w:val="bullet"/>
      <w:lvlText w:val="•"/>
      <w:lvlJc w:val="left"/>
      <w:pPr>
        <w:ind w:left="7181" w:hanging="236"/>
      </w:pPr>
      <w:rPr>
        <w:rFonts w:hint="default"/>
      </w:rPr>
    </w:lvl>
    <w:lvl w:ilvl="8" w:tplc="F2F407F2">
      <w:start w:val="1"/>
      <w:numFmt w:val="bullet"/>
      <w:lvlText w:val="•"/>
      <w:lvlJc w:val="left"/>
      <w:pPr>
        <w:ind w:left="8214" w:hanging="236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295"/>
    <w:rsid w:val="00012E42"/>
    <w:rsid w:val="000E085D"/>
    <w:rsid w:val="001D197F"/>
    <w:rsid w:val="00254BEA"/>
    <w:rsid w:val="0038329E"/>
    <w:rsid w:val="003A4F95"/>
    <w:rsid w:val="004148DF"/>
    <w:rsid w:val="00461295"/>
    <w:rsid w:val="00484218"/>
    <w:rsid w:val="00540F33"/>
    <w:rsid w:val="00547108"/>
    <w:rsid w:val="006910A4"/>
    <w:rsid w:val="00837C48"/>
    <w:rsid w:val="008766F5"/>
    <w:rsid w:val="0088186B"/>
    <w:rsid w:val="008E5266"/>
    <w:rsid w:val="00937A00"/>
    <w:rsid w:val="00944494"/>
    <w:rsid w:val="009D2E20"/>
    <w:rsid w:val="00A03B26"/>
    <w:rsid w:val="00A0783E"/>
    <w:rsid w:val="00A31C69"/>
    <w:rsid w:val="00A9221E"/>
    <w:rsid w:val="00CA15B8"/>
    <w:rsid w:val="00D86D05"/>
    <w:rsid w:val="00D8710D"/>
    <w:rsid w:val="00D94792"/>
    <w:rsid w:val="00DD1FC5"/>
    <w:rsid w:val="00E5496E"/>
    <w:rsid w:val="00F1020C"/>
    <w:rsid w:val="00F24D33"/>
    <w:rsid w:val="00F5327A"/>
    <w:rsid w:val="00F730B8"/>
    <w:rsid w:val="00F8262C"/>
    <w:rsid w:val="00FC246A"/>
    <w:rsid w:val="00FC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46F606-CE08-4275-8B6D-DE8B876F6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86B"/>
    <w:pPr>
      <w:suppressAutoHyphens/>
      <w:spacing w:after="200" w:line="276" w:lineRule="auto"/>
    </w:pPr>
    <w:rPr>
      <w:rFonts w:ascii="Calibri" w:eastAsia="Calibri" w:hAnsi="Calibri" w:cs="Calibri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327A"/>
    <w:pPr>
      <w:ind w:left="720"/>
      <w:contextualSpacing/>
    </w:pPr>
  </w:style>
  <w:style w:type="paragraph" w:customStyle="1" w:styleId="1">
    <w:name w:val="Абзац списка1"/>
    <w:basedOn w:val="a"/>
    <w:rsid w:val="001D197F"/>
    <w:pPr>
      <w:ind w:left="720"/>
    </w:pPr>
  </w:style>
  <w:style w:type="paragraph" w:customStyle="1" w:styleId="TableParagraph">
    <w:name w:val="Table Paragraph"/>
    <w:basedOn w:val="a"/>
    <w:uiPriority w:val="1"/>
    <w:qFormat/>
    <w:rsid w:val="0038329E"/>
    <w:pPr>
      <w:widowControl w:val="0"/>
      <w:suppressAutoHyphens w:val="0"/>
      <w:spacing w:after="0" w:line="240" w:lineRule="auto"/>
    </w:pPr>
    <w:rPr>
      <w:rFonts w:asciiTheme="minorHAnsi" w:eastAsiaTheme="minorHAnsi" w:hAnsiTheme="minorHAnsi" w:cstheme="minorBidi"/>
      <w:kern w:val="0"/>
      <w:lang w:val="en-US" w:eastAsia="en-US"/>
    </w:rPr>
  </w:style>
  <w:style w:type="character" w:styleId="a4">
    <w:name w:val="annotation reference"/>
    <w:basedOn w:val="a0"/>
    <w:uiPriority w:val="99"/>
    <w:semiHidden/>
    <w:unhideWhenUsed/>
    <w:rsid w:val="006910A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6910A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6910A4"/>
    <w:rPr>
      <w:rFonts w:ascii="Calibri" w:eastAsia="Calibri" w:hAnsi="Calibri" w:cs="Calibri"/>
      <w:kern w:val="1"/>
      <w:sz w:val="20"/>
      <w:szCs w:val="20"/>
      <w:lang w:eastAsia="ar-SA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6910A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6910A4"/>
    <w:rPr>
      <w:rFonts w:ascii="Calibri" w:eastAsia="Calibri" w:hAnsi="Calibri" w:cs="Calibri"/>
      <w:b/>
      <w:bCs/>
      <w:kern w:val="1"/>
      <w:sz w:val="20"/>
      <w:szCs w:val="20"/>
      <w:lang w:eastAsia="ar-SA"/>
    </w:rPr>
  </w:style>
  <w:style w:type="paragraph" w:styleId="a9">
    <w:name w:val="Revision"/>
    <w:hidden/>
    <w:uiPriority w:val="99"/>
    <w:semiHidden/>
    <w:rsid w:val="006910A4"/>
    <w:pPr>
      <w:spacing w:after="0" w:line="240" w:lineRule="auto"/>
    </w:pPr>
    <w:rPr>
      <w:rFonts w:ascii="Calibri" w:eastAsia="Calibri" w:hAnsi="Calibri" w:cs="Calibri"/>
      <w:kern w:val="1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691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910A4"/>
    <w:rPr>
      <w:rFonts w:ascii="Segoe UI" w:eastAsia="Calibri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34FD4-E67E-48F1-8488-A5CCB6293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</TotalTime>
  <Pages>6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Редькин Дмитрий</dc:creator>
  <cp:lastModifiedBy>Олег Востриков</cp:lastModifiedBy>
  <cp:revision>11</cp:revision>
  <cp:lastPrinted>2016-02-17T03:43:00Z</cp:lastPrinted>
  <dcterms:created xsi:type="dcterms:W3CDTF">2016-02-05T02:44:00Z</dcterms:created>
  <dcterms:modified xsi:type="dcterms:W3CDTF">2016-05-23T06:30:00Z</dcterms:modified>
</cp:coreProperties>
</file>